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69C2" w14:textId="77777777" w:rsidR="00E71858" w:rsidRPr="00755CEF" w:rsidRDefault="00E71858" w:rsidP="00755CEF">
      <w:pPr>
        <w:autoSpaceDE w:val="0"/>
        <w:autoSpaceDN w:val="0"/>
        <w:adjustRightInd w:val="0"/>
        <w:spacing w:line="276" w:lineRule="auto"/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/>
        </w:rPr>
      </w:pPr>
    </w:p>
    <w:p w14:paraId="08D9FF30" w14:textId="77777777" w:rsidR="00244A31" w:rsidRPr="00755CEF" w:rsidRDefault="00960D1B" w:rsidP="00755CEF">
      <w:pPr>
        <w:autoSpaceDE w:val="0"/>
        <w:autoSpaceDN w:val="0"/>
        <w:adjustRightInd w:val="0"/>
        <w:spacing w:line="276" w:lineRule="auto"/>
        <w:jc w:val="center"/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/>
        </w:rPr>
      </w:pPr>
      <w:r w:rsidRPr="00755CEF"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/>
        </w:rPr>
        <w:t>ESPECIFICACIONES TÉCNICAS Y ADMINISTRATIVAS</w:t>
      </w:r>
    </w:p>
    <w:p w14:paraId="2E1F8165" w14:textId="77777777" w:rsidR="00A04A00" w:rsidRPr="00755CEF" w:rsidRDefault="00E71858" w:rsidP="00755CEF">
      <w:pPr>
        <w:autoSpaceDE w:val="0"/>
        <w:autoSpaceDN w:val="0"/>
        <w:adjustRightInd w:val="0"/>
        <w:spacing w:line="276" w:lineRule="auto"/>
        <w:jc w:val="center"/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/>
        </w:rPr>
      </w:pPr>
      <w:r w:rsidRPr="00755CEF"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/>
        </w:rPr>
        <w:t>COMPRA ÁGIL</w:t>
      </w:r>
    </w:p>
    <w:p w14:paraId="09B3D8EF" w14:textId="77777777" w:rsidR="009B40B6" w:rsidRPr="00755CEF" w:rsidRDefault="009B40B6" w:rsidP="00755CEF">
      <w:pPr>
        <w:autoSpaceDE w:val="0"/>
        <w:autoSpaceDN w:val="0"/>
        <w:adjustRightInd w:val="0"/>
        <w:spacing w:line="276" w:lineRule="auto"/>
        <w:jc w:val="center"/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/>
        </w:rPr>
      </w:pPr>
    </w:p>
    <w:p w14:paraId="5396091D" w14:textId="6976419F" w:rsidR="009B40B6" w:rsidRPr="00755CEF" w:rsidRDefault="00B25090" w:rsidP="00755CEF">
      <w:pPr>
        <w:spacing w:line="276" w:lineRule="auto"/>
        <w:jc w:val="center"/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 w:eastAsia="en-US"/>
        </w:rPr>
      </w:pPr>
      <w:bookmarkStart w:id="0" w:name="_Hlk130294833"/>
      <w:r w:rsidRPr="00755CEF">
        <w:rPr>
          <w:rFonts w:ascii="Calibri" w:eastAsia="Arial" w:hAnsi="Calibri" w:cs="Calibri"/>
          <w:b/>
          <w:bCs/>
          <w:w w:val="101"/>
          <w:sz w:val="24"/>
          <w:szCs w:val="24"/>
          <w:u w:val="single"/>
          <w:lang w:val="es-CL" w:eastAsia="en-US"/>
        </w:rPr>
        <w:t>Contratación de tres servicios de traslado de personas</w:t>
      </w:r>
    </w:p>
    <w:bookmarkEnd w:id="0"/>
    <w:p w14:paraId="3DE87188" w14:textId="77777777" w:rsidR="009B40B6" w:rsidRPr="00755CEF" w:rsidRDefault="009B40B6" w:rsidP="00755CEF">
      <w:pPr>
        <w:spacing w:line="276" w:lineRule="auto"/>
        <w:jc w:val="both"/>
        <w:rPr>
          <w:rFonts w:ascii="Calibri" w:hAnsi="Calibri" w:cs="Calibri"/>
          <w:snapToGrid w:val="0"/>
          <w:sz w:val="24"/>
          <w:szCs w:val="24"/>
          <w:lang w:val="es-CL"/>
        </w:rPr>
      </w:pPr>
    </w:p>
    <w:p w14:paraId="195839A3" w14:textId="77777777" w:rsidR="00E817AA" w:rsidRPr="00755CEF" w:rsidRDefault="00E817AA" w:rsidP="00755CEF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Antecedentes:</w:t>
      </w:r>
    </w:p>
    <w:p w14:paraId="68A7E3C6" w14:textId="77777777" w:rsidR="00E817AA" w:rsidRPr="00755CEF" w:rsidRDefault="00E817AA" w:rsidP="00755CEF">
      <w:pPr>
        <w:spacing w:line="276" w:lineRule="auto"/>
        <w:jc w:val="both"/>
        <w:rPr>
          <w:rFonts w:ascii="Calibri" w:hAnsi="Calibri" w:cs="Calibri"/>
          <w:snapToGrid w:val="0"/>
          <w:sz w:val="24"/>
          <w:szCs w:val="24"/>
          <w:lang w:val="es-CL"/>
        </w:rPr>
      </w:pPr>
    </w:p>
    <w:p w14:paraId="69425249" w14:textId="703CC4A4" w:rsidR="00F31CDB" w:rsidRPr="00755CEF" w:rsidRDefault="00F31CDB" w:rsidP="00755CEF">
      <w:pPr>
        <w:widowControl w:val="0"/>
        <w:tabs>
          <w:tab w:val="left" w:pos="4536"/>
        </w:tabs>
        <w:spacing w:line="276" w:lineRule="auto"/>
        <w:contextualSpacing/>
        <w:jc w:val="both"/>
        <w:rPr>
          <w:rFonts w:ascii="Calibri" w:hAnsi="Calibri" w:cs="Calibri"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snapToGrid w:val="0"/>
          <w:sz w:val="24"/>
          <w:szCs w:val="24"/>
          <w:lang w:val="es-CL"/>
        </w:rPr>
        <w:t xml:space="preserve">El Centro de Formación Técnica de la Región Metropolitana de Santiago requiere el servicio de traslado de pasajeros (30 </w:t>
      </w:r>
      <w:proofErr w:type="spellStart"/>
      <w:r w:rsidRPr="00755CEF">
        <w:rPr>
          <w:rFonts w:ascii="Calibri" w:hAnsi="Calibri" w:cs="Calibri"/>
          <w:snapToGrid w:val="0"/>
          <w:sz w:val="24"/>
          <w:szCs w:val="24"/>
          <w:lang w:val="es-CL"/>
        </w:rPr>
        <w:t>aprox</w:t>
      </w:r>
      <w:proofErr w:type="spellEnd"/>
      <w:r w:rsidRPr="00755CEF">
        <w:rPr>
          <w:rFonts w:ascii="Calibri" w:hAnsi="Calibri" w:cs="Calibri"/>
          <w:snapToGrid w:val="0"/>
          <w:sz w:val="24"/>
          <w:szCs w:val="24"/>
          <w:lang w:val="es-CL"/>
        </w:rPr>
        <w:t>) los miércoles y jueves por un periodo de 10 semanas a contar del 1 de abril 2026.</w:t>
      </w:r>
    </w:p>
    <w:p w14:paraId="7FC48EBF" w14:textId="77777777" w:rsidR="00CC7294" w:rsidRPr="00755CEF" w:rsidRDefault="00CC7294" w:rsidP="00755CEF">
      <w:pPr>
        <w:widowControl w:val="0"/>
        <w:tabs>
          <w:tab w:val="left" w:pos="4536"/>
        </w:tabs>
        <w:spacing w:line="276" w:lineRule="auto"/>
        <w:contextualSpacing/>
        <w:jc w:val="both"/>
        <w:rPr>
          <w:rFonts w:ascii="Calibri" w:hAnsi="Calibri" w:cs="Calibri"/>
          <w:snapToGrid w:val="0"/>
          <w:sz w:val="24"/>
          <w:szCs w:val="24"/>
        </w:rPr>
      </w:pPr>
    </w:p>
    <w:p w14:paraId="073708F3" w14:textId="5EFC15F5" w:rsidR="00690B40" w:rsidRPr="00755CEF" w:rsidRDefault="00E817AA" w:rsidP="00755CEF">
      <w:pPr>
        <w:widowControl w:val="0"/>
        <w:tabs>
          <w:tab w:val="left" w:pos="4536"/>
        </w:tabs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55CEF">
        <w:rPr>
          <w:rFonts w:ascii="Calibri" w:hAnsi="Calibri" w:cs="Calibri"/>
          <w:sz w:val="24"/>
          <w:szCs w:val="24"/>
        </w:rPr>
        <w:t>Para satisfacer el requerimiento</w:t>
      </w:r>
      <w:r w:rsidR="007E015A" w:rsidRPr="00755CEF">
        <w:rPr>
          <w:rFonts w:ascii="Calibri" w:hAnsi="Calibri" w:cs="Calibri"/>
          <w:sz w:val="24"/>
          <w:szCs w:val="24"/>
        </w:rPr>
        <w:t xml:space="preserve"> </w:t>
      </w:r>
      <w:r w:rsidR="00F31CDB" w:rsidRPr="00755CEF">
        <w:rPr>
          <w:rFonts w:ascii="Calibri" w:hAnsi="Calibri" w:cs="Calibri"/>
          <w:sz w:val="24"/>
          <w:szCs w:val="24"/>
        </w:rPr>
        <w:t>el CFT</w:t>
      </w:r>
      <w:r w:rsidR="00CC7294" w:rsidRPr="00755CEF">
        <w:rPr>
          <w:rFonts w:ascii="Calibri" w:hAnsi="Calibri" w:cs="Calibri"/>
          <w:snapToGrid w:val="0"/>
          <w:sz w:val="24"/>
          <w:szCs w:val="24"/>
          <w:lang w:val="es-CL"/>
        </w:rPr>
        <w:t xml:space="preserve">, </w:t>
      </w:r>
      <w:r w:rsidR="001246C0" w:rsidRPr="00755CEF">
        <w:rPr>
          <w:rFonts w:ascii="Calibri" w:hAnsi="Calibri" w:cs="Calibri"/>
          <w:sz w:val="24"/>
          <w:szCs w:val="24"/>
        </w:rPr>
        <w:t xml:space="preserve">ha determinado la </w:t>
      </w:r>
      <w:r w:rsidR="00CC7294" w:rsidRPr="00755CEF">
        <w:rPr>
          <w:rFonts w:ascii="Calibri" w:hAnsi="Calibri" w:cs="Calibri"/>
          <w:sz w:val="24"/>
          <w:szCs w:val="24"/>
        </w:rPr>
        <w:t>contratación</w:t>
      </w:r>
      <w:r w:rsidR="001246C0" w:rsidRPr="00755CEF">
        <w:rPr>
          <w:rFonts w:ascii="Calibri" w:hAnsi="Calibri" w:cs="Calibri"/>
          <w:sz w:val="24"/>
          <w:szCs w:val="24"/>
        </w:rPr>
        <w:t xml:space="preserve"> mediante el </w:t>
      </w:r>
      <w:r w:rsidR="00F40654" w:rsidRPr="00755CEF">
        <w:rPr>
          <w:rFonts w:ascii="Calibri" w:hAnsi="Calibri" w:cs="Calibri"/>
          <w:sz w:val="24"/>
          <w:szCs w:val="24"/>
        </w:rPr>
        <w:t>procedimiento</w:t>
      </w:r>
      <w:r w:rsidR="001246C0" w:rsidRPr="00755CEF">
        <w:rPr>
          <w:rFonts w:ascii="Calibri" w:hAnsi="Calibri" w:cs="Calibri"/>
          <w:sz w:val="24"/>
          <w:szCs w:val="24"/>
        </w:rPr>
        <w:t xml:space="preserve"> de compra ágil en los términos previstos en el artículo </w:t>
      </w:r>
      <w:r w:rsidR="00000A9B" w:rsidRPr="00755CEF">
        <w:rPr>
          <w:rFonts w:ascii="Calibri" w:hAnsi="Calibri" w:cs="Calibri"/>
          <w:sz w:val="24"/>
          <w:szCs w:val="24"/>
        </w:rPr>
        <w:t>97, del Decreto N° 661, de 2024, del Ministerio de Hacienda</w:t>
      </w:r>
      <w:r w:rsidR="00690B40" w:rsidRPr="00755CEF">
        <w:rPr>
          <w:rFonts w:ascii="Calibri" w:hAnsi="Calibri" w:cs="Calibri"/>
          <w:sz w:val="24"/>
          <w:szCs w:val="24"/>
        </w:rPr>
        <w:t>.</w:t>
      </w:r>
    </w:p>
    <w:p w14:paraId="0C29EF3C" w14:textId="77777777" w:rsidR="00690B40" w:rsidRPr="00755CEF" w:rsidRDefault="00690B40" w:rsidP="00755CEF">
      <w:pPr>
        <w:widowControl w:val="0"/>
        <w:tabs>
          <w:tab w:val="left" w:pos="4536"/>
        </w:tabs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39144D5" w14:textId="7C4AB19D" w:rsidR="008353C1" w:rsidRPr="00755CEF" w:rsidRDefault="00A86BAD" w:rsidP="00755CEF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Detalle de la compra ágil:</w:t>
      </w:r>
    </w:p>
    <w:p w14:paraId="32D413E5" w14:textId="77777777" w:rsidR="00A86BAD" w:rsidRPr="00755CEF" w:rsidRDefault="00A86BAD" w:rsidP="00755CEF">
      <w:pPr>
        <w:pStyle w:val="Prrafodelista"/>
        <w:widowControl w:val="0"/>
        <w:tabs>
          <w:tab w:val="left" w:pos="4536"/>
        </w:tabs>
        <w:spacing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690B40" w:rsidRPr="00755CEF" w14:paraId="4C0366B9" w14:textId="77777777" w:rsidTr="00075096">
        <w:tc>
          <w:tcPr>
            <w:tcW w:w="4697" w:type="dxa"/>
            <w:vAlign w:val="center"/>
          </w:tcPr>
          <w:p w14:paraId="3D669EB7" w14:textId="598978B6" w:rsidR="00690B40" w:rsidRPr="00755CEF" w:rsidRDefault="00690B40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Detalle del Requerimiento</w:t>
            </w:r>
            <w:r w:rsidR="00075096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/ especificaciones obligatorias a ser cumplidas</w:t>
            </w:r>
          </w:p>
        </w:tc>
        <w:tc>
          <w:tcPr>
            <w:tcW w:w="4697" w:type="dxa"/>
            <w:vAlign w:val="center"/>
          </w:tcPr>
          <w:p w14:paraId="18E6F94F" w14:textId="77777777" w:rsidR="00750583" w:rsidRPr="00755CEF" w:rsidRDefault="00750583" w:rsidP="00755CEF">
            <w:pPr>
              <w:pStyle w:val="Prrafodelista"/>
              <w:spacing w:line="276" w:lineRule="auto"/>
              <w:jc w:val="both"/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</w:pPr>
          </w:p>
          <w:p w14:paraId="6591E87D" w14:textId="0AAFE4BE" w:rsidR="00690B40" w:rsidRPr="00755CEF" w:rsidRDefault="00750583" w:rsidP="00755CEF">
            <w:pPr>
              <w:pStyle w:val="Prrafodelista"/>
              <w:spacing w:line="276" w:lineRule="auto"/>
              <w:jc w:val="both"/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  <w:t xml:space="preserve">Tres </w:t>
            </w:r>
            <w:r w:rsidR="00184692"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  <w:t>servicios de traslado:</w:t>
            </w:r>
          </w:p>
          <w:p w14:paraId="14FC42DA" w14:textId="77777777" w:rsidR="00184692" w:rsidRPr="00755CEF" w:rsidRDefault="0018469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2D6AB89F" w14:textId="51DA6DF0" w:rsidR="00184692" w:rsidRPr="00755CEF" w:rsidRDefault="00184692" w:rsidP="00755CE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  <w:t xml:space="preserve">1.- </w:t>
            </w:r>
            <w:r w:rsidR="00F31CDB"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  <w:t>Bus</w:t>
            </w:r>
            <w:r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  <w:t xml:space="preserve"> para </w:t>
            </w:r>
            <w:r w:rsidR="00F31CDB"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  <w:t>3</w:t>
            </w:r>
            <w:r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  <w:t>0 personas:</w:t>
            </w:r>
          </w:p>
          <w:p w14:paraId="27509978" w14:textId="77777777" w:rsidR="00750583" w:rsidRPr="00755CEF" w:rsidRDefault="00750583" w:rsidP="00755CE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</w:pPr>
          </w:p>
          <w:p w14:paraId="651A3B2E" w14:textId="77777777" w:rsidR="00F31CDB" w:rsidRPr="00755CEF" w:rsidRDefault="00F31CDB" w:rsidP="00755CEF">
            <w:pPr>
              <w:shd w:val="clear" w:color="auto" w:fill="FFFFFF"/>
              <w:spacing w:line="276" w:lineRule="auto"/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</w:pPr>
            <w:r w:rsidRPr="00755CEF"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  <w:t xml:space="preserve">Lugar de salida Liceo Fontt en Ignacio Carrera Pinto 450, Colina. </w:t>
            </w:r>
          </w:p>
          <w:p w14:paraId="3A5D3AF6" w14:textId="77777777" w:rsidR="00F31CDB" w:rsidRPr="00755CEF" w:rsidRDefault="00F31CDB" w:rsidP="00755CEF">
            <w:pPr>
              <w:shd w:val="clear" w:color="auto" w:fill="FFFFFF"/>
              <w:spacing w:line="276" w:lineRule="auto"/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</w:pPr>
            <w:r w:rsidRPr="00755CEF"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  <w:t>Hora de salida: 18:00</w:t>
            </w:r>
          </w:p>
          <w:p w14:paraId="25ABD4BF" w14:textId="77777777" w:rsidR="00F31CDB" w:rsidRPr="00755CEF" w:rsidRDefault="00F31CDB" w:rsidP="00755CEF">
            <w:pPr>
              <w:spacing w:line="276" w:lineRule="auto"/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</w:pPr>
          </w:p>
          <w:p w14:paraId="4C0D7402" w14:textId="77777777" w:rsidR="00F31CDB" w:rsidRPr="00755CEF" w:rsidRDefault="00F31CDB" w:rsidP="00755CEF">
            <w:pPr>
              <w:spacing w:line="276" w:lineRule="auto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755CEF"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  <w:t xml:space="preserve">Lugar de destino: </w:t>
            </w:r>
            <w:r w:rsidRPr="00755CEF">
              <w:rPr>
                <w:rFonts w:ascii="Calibri" w:hAnsi="Calibri" w:cs="Calibri"/>
                <w:noProof/>
                <w:sz w:val="24"/>
                <w:szCs w:val="24"/>
              </w:rPr>
              <w:t xml:space="preserve">Agustinas 1476, Santiago Centro </w:t>
            </w:r>
          </w:p>
          <w:p w14:paraId="564E5F61" w14:textId="3B285BA6" w:rsidR="00F31CDB" w:rsidRPr="00755CEF" w:rsidRDefault="00F31CDB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  <w:t>Hora de Retorno: 22:30</w:t>
            </w:r>
          </w:p>
          <w:p w14:paraId="0931B2F8" w14:textId="77777777" w:rsidR="00F31CDB" w:rsidRPr="00755CEF" w:rsidRDefault="00F31CDB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6C5661D6" w14:textId="77777777" w:rsidR="00F06744" w:rsidRPr="00755CEF" w:rsidRDefault="00F06744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Se requiere servicio ida y vuelta </w:t>
            </w:r>
          </w:p>
          <w:p w14:paraId="1C28DEEF" w14:textId="77777777" w:rsidR="00F31CDB" w:rsidRPr="00755CEF" w:rsidRDefault="00F31CDB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400F7C35" w14:textId="3CBE7C63" w:rsidR="00F06744" w:rsidRPr="00755CEF" w:rsidRDefault="00F06744" w:rsidP="00755CEF">
            <w:pPr>
              <w:spacing w:line="276" w:lineRule="auto"/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</w:pPr>
            <w:r w:rsidRPr="00755CEF"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  <w:t xml:space="preserve">Fecha: 2 </w:t>
            </w:r>
            <w:r w:rsidR="001224EE" w:rsidRPr="00755CEF"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  <w:t>dias a la semana</w:t>
            </w:r>
            <w:r w:rsidR="00424739"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  <w:t>,</w:t>
            </w:r>
            <w:r w:rsidRPr="00755CEF">
              <w:rPr>
                <w:rFonts w:ascii="Calibri" w:hAnsi="Calibri" w:cs="Calibri"/>
                <w:noProof/>
                <w:sz w:val="24"/>
                <w:szCs w:val="24"/>
                <w:lang w:val="es-ES_tradnl"/>
              </w:rPr>
              <w:t>miércoles y jueves a contar del 1 de abril 2026 y por un periodo de 10 semanas.</w:t>
            </w:r>
          </w:p>
          <w:p w14:paraId="24E3A37B" w14:textId="19F3E265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BB42E2" w:rsidRPr="00755CEF" w14:paraId="35B3FF66" w14:textId="77777777" w:rsidTr="00BB42E2">
        <w:trPr>
          <w:trHeight w:val="968"/>
        </w:trPr>
        <w:tc>
          <w:tcPr>
            <w:tcW w:w="4697" w:type="dxa"/>
            <w:vAlign w:val="center"/>
          </w:tcPr>
          <w:p w14:paraId="031ED417" w14:textId="40286486" w:rsidR="00BB42E2" w:rsidRPr="00755CEF" w:rsidRDefault="00BB42E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Objetivo de la contratación</w:t>
            </w:r>
          </w:p>
        </w:tc>
        <w:tc>
          <w:tcPr>
            <w:tcW w:w="4697" w:type="dxa"/>
            <w:vAlign w:val="center"/>
          </w:tcPr>
          <w:p w14:paraId="50BB1F7E" w14:textId="17DE0F7A" w:rsidR="00BB42E2" w:rsidRPr="00755CEF" w:rsidRDefault="00F06744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Impartir clases a los alumnos de colina.</w:t>
            </w:r>
          </w:p>
        </w:tc>
      </w:tr>
      <w:tr w:rsidR="001A4C69" w:rsidRPr="00755CEF" w14:paraId="384FDC88" w14:textId="77777777" w:rsidTr="00912D2C">
        <w:trPr>
          <w:trHeight w:val="1818"/>
        </w:trPr>
        <w:tc>
          <w:tcPr>
            <w:tcW w:w="4697" w:type="dxa"/>
            <w:vAlign w:val="center"/>
          </w:tcPr>
          <w:p w14:paraId="07B920A9" w14:textId="324A3A45" w:rsidR="001A4C69" w:rsidRPr="00755CEF" w:rsidRDefault="001A4C69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Calidad </w:t>
            </w:r>
          </w:p>
        </w:tc>
        <w:tc>
          <w:tcPr>
            <w:tcW w:w="4697" w:type="dxa"/>
            <w:vAlign w:val="center"/>
          </w:tcPr>
          <w:p w14:paraId="51494942" w14:textId="77777777" w:rsidR="00750583" w:rsidRPr="00755CEF" w:rsidRDefault="00750583" w:rsidP="00755CE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napToGrid w:val="0"/>
                <w:sz w:val="24"/>
                <w:szCs w:val="24"/>
                <w:lang w:val="es-CL"/>
              </w:rPr>
            </w:pPr>
          </w:p>
          <w:p w14:paraId="6D91EE64" w14:textId="564FDFCB" w:rsidR="00750583" w:rsidRPr="00755CEF" w:rsidRDefault="00750583" w:rsidP="00755CE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napToGrid w:val="0"/>
                <w:sz w:val="24"/>
                <w:szCs w:val="24"/>
                <w:lang w:val="es-CL"/>
              </w:rPr>
            </w:pPr>
            <w:proofErr w:type="gramStart"/>
            <w:r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  <w:lang w:val="es-CL"/>
              </w:rPr>
              <w:t>El servicio a prestar</w:t>
            </w:r>
            <w:proofErr w:type="gramEnd"/>
            <w:r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  <w:lang w:val="es-CL"/>
              </w:rPr>
              <w:t xml:space="preserve"> debe considerar lo siguiente:</w:t>
            </w:r>
          </w:p>
          <w:p w14:paraId="12735F6D" w14:textId="77777777" w:rsidR="00750583" w:rsidRPr="00755CEF" w:rsidRDefault="00750583" w:rsidP="00755CEF">
            <w:pPr>
              <w:spacing w:before="100" w:beforeAutospacing="1" w:after="100" w:afterAutospacing="1" w:line="276" w:lineRule="auto"/>
              <w:rPr>
                <w:rFonts w:ascii="Calibri" w:hAnsi="Calibri" w:cs="Calibri"/>
                <w:sz w:val="24"/>
                <w:szCs w:val="24"/>
                <w:lang w:val="es-419" w:eastAsia="es-419"/>
              </w:rPr>
            </w:pP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lastRenderedPageBreak/>
              <w:t xml:space="preserve"> </w:t>
            </w:r>
            <w:r w:rsidRPr="00755CEF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>Licencias y Permisos</w:t>
            </w: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t>:</w:t>
            </w:r>
          </w:p>
          <w:p w14:paraId="6F209E0E" w14:textId="77777777" w:rsidR="00750583" w:rsidRPr="00755CEF" w:rsidRDefault="00750583" w:rsidP="00755CEF">
            <w:pPr>
              <w:numPr>
                <w:ilvl w:val="0"/>
                <w:numId w:val="40"/>
              </w:num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4"/>
                <w:szCs w:val="24"/>
                <w:lang w:val="es-419" w:eastAsia="es-419"/>
              </w:rPr>
            </w:pPr>
            <w:r w:rsidRPr="00755CEF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>Licencia de Conducir</w:t>
            </w: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t>: Conductor/a deben contar con una licencia de conducir profesional, clase A1 o A3, dependiendo del tipo de vehículo que se utilizará para el servicio.</w:t>
            </w:r>
          </w:p>
          <w:p w14:paraId="515C6789" w14:textId="77777777" w:rsidR="00750583" w:rsidRPr="00755CEF" w:rsidRDefault="00750583" w:rsidP="00755CEF">
            <w:p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4"/>
                <w:szCs w:val="24"/>
                <w:lang w:val="es-419" w:eastAsia="es-419"/>
              </w:rPr>
            </w:pP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t xml:space="preserve"> </w:t>
            </w:r>
            <w:r w:rsidRPr="00755CEF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>Regulación del Transporte</w:t>
            </w: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t>:</w:t>
            </w:r>
          </w:p>
          <w:p w14:paraId="4AF96D27" w14:textId="46C56EC6" w:rsidR="00D949C8" w:rsidRPr="00755CEF" w:rsidRDefault="00750583" w:rsidP="00755CEF">
            <w:pPr>
              <w:numPr>
                <w:ilvl w:val="0"/>
                <w:numId w:val="41"/>
              </w:num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4"/>
                <w:szCs w:val="24"/>
                <w:lang w:val="es-419" w:eastAsia="es-419"/>
              </w:rPr>
            </w:pPr>
            <w:r w:rsidRPr="00755CEF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>Inscripción en el Registro Nacional de Transporte Público</w:t>
            </w: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t>: Si el servicio es de transporte público, el vehículo debe estar inscrito en este registro. Esto es gestionado por el Ministerio de Transportes y Telecomunicaciones.</w:t>
            </w:r>
          </w:p>
          <w:p w14:paraId="5E78C060" w14:textId="77777777" w:rsidR="00750583" w:rsidRPr="00755CEF" w:rsidRDefault="00750583" w:rsidP="00755CEF">
            <w:pPr>
              <w:numPr>
                <w:ilvl w:val="0"/>
                <w:numId w:val="41"/>
              </w:numPr>
              <w:spacing w:before="100" w:beforeAutospacing="1" w:after="100" w:afterAutospacing="1" w:line="276" w:lineRule="auto"/>
              <w:jc w:val="both"/>
              <w:rPr>
                <w:rFonts w:ascii="Calibri" w:hAnsi="Calibri" w:cs="Calibri"/>
                <w:sz w:val="24"/>
                <w:szCs w:val="24"/>
                <w:lang w:val="es-419" w:eastAsia="es-419"/>
              </w:rPr>
            </w:pPr>
            <w:r w:rsidRPr="00755CEF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>Seguro Obligatorio</w:t>
            </w: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t>: Los vehículos deben contar con seguros obligatorios, como el Seguro Obligatorio de Accidentes Personales (SOAP), y otros seguros que cubran a los pasajeros.</w:t>
            </w:r>
          </w:p>
          <w:p w14:paraId="59790B8C" w14:textId="77777777" w:rsidR="00750583" w:rsidRPr="00755CEF" w:rsidRDefault="00750583" w:rsidP="00755CEF">
            <w:pPr>
              <w:spacing w:before="100" w:beforeAutospacing="1" w:after="100" w:afterAutospacing="1" w:line="276" w:lineRule="auto"/>
              <w:rPr>
                <w:rFonts w:ascii="Calibri" w:hAnsi="Calibri" w:cs="Calibri"/>
                <w:sz w:val="24"/>
                <w:szCs w:val="24"/>
                <w:lang w:val="es-419" w:eastAsia="es-419"/>
              </w:rPr>
            </w:pP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t xml:space="preserve"> </w:t>
            </w:r>
            <w:r w:rsidRPr="00755CEF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>Condiciones del Vehículo</w:t>
            </w: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t>:</w:t>
            </w:r>
          </w:p>
          <w:p w14:paraId="13BCF08C" w14:textId="77777777" w:rsidR="00750583" w:rsidRPr="00755CEF" w:rsidRDefault="00750583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z w:val="24"/>
                <w:szCs w:val="24"/>
                <w:lang w:val="es-419" w:eastAsia="es-419"/>
              </w:rPr>
            </w:pPr>
            <w:r w:rsidRPr="00755CEF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>Revisión Técnica</w:t>
            </w: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t>: El vehículo debe cumplir con revisión técnica regular al día.</w:t>
            </w:r>
          </w:p>
          <w:p w14:paraId="09E1AB72" w14:textId="77777777" w:rsidR="00D949C8" w:rsidRPr="00755CEF" w:rsidRDefault="00750583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>Condiciones de Seguridad</w:t>
            </w: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t>: Los vehículos deben estar equipados con cinturones de seguridad, extintores y otros dispositivos de seguridad según lo exijan las normativas.</w:t>
            </w:r>
          </w:p>
          <w:p w14:paraId="63277E76" w14:textId="77777777" w:rsidR="001A4C69" w:rsidRPr="00755CEF" w:rsidRDefault="00D949C8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>Limpieza del vehículo</w:t>
            </w: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t xml:space="preserve">: </w:t>
            </w:r>
            <w:r w:rsidRPr="00755CEF">
              <w:rPr>
                <w:rFonts w:ascii="Calibri" w:hAnsi="Calibri" w:cs="Calibri"/>
                <w:sz w:val="24"/>
                <w:szCs w:val="24"/>
                <w:lang w:eastAsia="es-419"/>
              </w:rPr>
              <w:t>El vehículo debe mantenerse limpio tanto en su interior como en su exterior, asegurando una presentación adecuada y un ambiente higiénico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.</w:t>
            </w:r>
          </w:p>
          <w:p w14:paraId="3922718C" w14:textId="65066787" w:rsidR="00D949C8" w:rsidRPr="00755CEF" w:rsidRDefault="00D949C8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>Comodidad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: se requiere que el vehículo cuente con aire acondicionado o calefacción dependiendo del clima. </w:t>
            </w:r>
            <w:r w:rsidR="00B25090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Asimismo,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se solicita asientos cómodos.</w:t>
            </w:r>
          </w:p>
          <w:p w14:paraId="4466BEE2" w14:textId="77777777" w:rsidR="00B25090" w:rsidRPr="00755CEF" w:rsidRDefault="00D949C8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>Tecnología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: El vehículo debe contar con </w:t>
            </w:r>
            <w:r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  <w:t>tecnología adecuada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para garantizar un traslado seguro y 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lastRenderedPageBreak/>
              <w:t xml:space="preserve">eficiente. Esto incluye sistemas de </w:t>
            </w:r>
            <w:r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  <w:t>iluminación y señalización en correcto funcionamiento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, mecanismos de </w:t>
            </w:r>
            <w:r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  <w:t>seguridad activa y pasiva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, así como </w:t>
            </w:r>
            <w:r w:rsidRPr="00755CEF"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  <w:t>dispositivos de geolocalización o comunicación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que permitan un monitoreo en tiempo real en caso de ser necesario</w:t>
            </w:r>
            <w:r w:rsidR="00B25090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.</w:t>
            </w:r>
          </w:p>
          <w:p w14:paraId="7136992C" w14:textId="29162D81" w:rsidR="002108E3" w:rsidRPr="00755CEF" w:rsidRDefault="002108E3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Mantenciones al día.</w:t>
            </w:r>
          </w:p>
          <w:p w14:paraId="6C4CCFBD" w14:textId="0EB7B819" w:rsidR="002108E3" w:rsidRPr="00755CEF" w:rsidRDefault="002108E3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Aire acondicionado y calefacción.</w:t>
            </w:r>
          </w:p>
          <w:p w14:paraId="5A4D1F8D" w14:textId="4417437B" w:rsidR="002108E3" w:rsidRPr="00755CEF" w:rsidRDefault="002108E3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Sanitización certificada </w:t>
            </w:r>
            <w:proofErr w:type="spellStart"/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covid</w:t>
            </w:r>
            <w:proofErr w:type="spellEnd"/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.</w:t>
            </w:r>
          </w:p>
          <w:p w14:paraId="37B262D4" w14:textId="2EFD4CBC" w:rsidR="002108E3" w:rsidRPr="00755CEF" w:rsidRDefault="002108E3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Vehículo de reemplazo.</w:t>
            </w:r>
          </w:p>
          <w:p w14:paraId="34B5C356" w14:textId="639D4FDE" w:rsidR="00B25090" w:rsidRPr="00755CEF" w:rsidRDefault="00B25090" w:rsidP="00755CEF">
            <w:pPr>
              <w:spacing w:before="100" w:beforeAutospacing="1" w:after="100" w:afterAutospacing="1" w:line="276" w:lineRule="auto"/>
              <w:rPr>
                <w:rFonts w:ascii="Calibri" w:hAnsi="Calibri" w:cs="Calibri"/>
                <w:sz w:val="24"/>
                <w:szCs w:val="24"/>
                <w:lang w:val="es-419" w:eastAsia="es-419"/>
              </w:rPr>
            </w:pP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t> C</w:t>
            </w:r>
            <w:r w:rsidRPr="00755CEF">
              <w:rPr>
                <w:rFonts w:ascii="Calibri" w:hAnsi="Calibri" w:cs="Calibri"/>
                <w:b/>
                <w:bCs/>
                <w:sz w:val="24"/>
                <w:szCs w:val="24"/>
                <w:lang w:val="es-419" w:eastAsia="es-419"/>
              </w:rPr>
              <w:t>onductor/a</w:t>
            </w:r>
            <w:r w:rsidRPr="00755CEF">
              <w:rPr>
                <w:rFonts w:ascii="Calibri" w:hAnsi="Calibri" w:cs="Calibri"/>
                <w:sz w:val="24"/>
                <w:szCs w:val="24"/>
                <w:lang w:val="es-419" w:eastAsia="es-419"/>
              </w:rPr>
              <w:t>:</w:t>
            </w:r>
          </w:p>
          <w:p w14:paraId="74DDB701" w14:textId="0511EA67" w:rsidR="00B25090" w:rsidRPr="00755CEF" w:rsidRDefault="00B25090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Experiencia y profesionalismo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  <w:t xml:space="preserve"> en traslado de pasajeros.</w:t>
            </w:r>
          </w:p>
          <w:p w14:paraId="78C2A1DD" w14:textId="2767B63E" w:rsidR="00B25090" w:rsidRPr="00755CEF" w:rsidRDefault="00B25090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  <w:t>Conocimiento de rutas y alternativas para evitar retrasos.</w:t>
            </w:r>
          </w:p>
          <w:p w14:paraId="5DC888E7" w14:textId="44FE788A" w:rsidR="00B25090" w:rsidRPr="00755CEF" w:rsidRDefault="00B25090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  <w:t>Respeto por las normas de tránsito y conducción prudente.</w:t>
            </w:r>
          </w:p>
          <w:p w14:paraId="7138FC3A" w14:textId="008D7DAF" w:rsidR="00B25090" w:rsidRPr="00755CEF" w:rsidRDefault="00B25090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  <w:t>Manejo responsable del tiempo, asegurando puntualidad</w:t>
            </w:r>
          </w:p>
          <w:p w14:paraId="11A8714E" w14:textId="77777777" w:rsidR="00B25090" w:rsidRPr="00755CEF" w:rsidRDefault="00B25090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  <w:t>Vestimenta adecuada y aseo personal acorde a un servicio profesional.</w:t>
            </w:r>
          </w:p>
          <w:p w14:paraId="5ADDC129" w14:textId="099E1C18" w:rsidR="00B25090" w:rsidRPr="00755CEF" w:rsidRDefault="00B25090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  <w:t>Trato amable y respetuoso con los pasajeros.</w:t>
            </w:r>
          </w:p>
          <w:p w14:paraId="0848385C" w14:textId="0627D1ED" w:rsidR="00B25090" w:rsidRPr="00755CEF" w:rsidRDefault="00B25090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  <w:t>Capacidad de comunicación clara en caso de cambios o eventualidades.</w:t>
            </w:r>
          </w:p>
          <w:p w14:paraId="14579378" w14:textId="4071337E" w:rsidR="00B25090" w:rsidRPr="00755CEF" w:rsidRDefault="00B25090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  <w:t>Prohibición de uso del celular mientras conduce.</w:t>
            </w:r>
          </w:p>
          <w:p w14:paraId="7EC12BCC" w14:textId="220DC7C6" w:rsidR="00B25090" w:rsidRPr="00755CEF" w:rsidRDefault="00B25090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  <w:t>Cumplimiento de los límites de velocidad y normas de seguridad vial.</w:t>
            </w:r>
          </w:p>
          <w:p w14:paraId="53BA1CB5" w14:textId="56431A9F" w:rsidR="00B25090" w:rsidRPr="00755CEF" w:rsidRDefault="00B25090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  <w:t>Evitar maniobras bruscas o conducción riesgosa.</w:t>
            </w:r>
          </w:p>
          <w:p w14:paraId="48086710" w14:textId="77777777" w:rsidR="00B25090" w:rsidRPr="00755CEF" w:rsidRDefault="00B25090" w:rsidP="00755CEF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  <w:t>Disponibilidad para atender emergencias con calma y eficiencia</w:t>
            </w:r>
          </w:p>
          <w:p w14:paraId="64269C87" w14:textId="71793A93" w:rsidR="00B25090" w:rsidRPr="00755CEF" w:rsidRDefault="00B25090" w:rsidP="00755CEF">
            <w:pPr>
              <w:spacing w:before="100" w:beforeAutospacing="1" w:after="100" w:afterAutospacing="1" w:line="276" w:lineRule="auto"/>
              <w:ind w:left="720"/>
              <w:rPr>
                <w:rFonts w:ascii="Calibri" w:hAnsi="Calibri" w:cs="Calibri"/>
                <w:snapToGrid w:val="0"/>
                <w:sz w:val="24"/>
                <w:szCs w:val="24"/>
                <w:lang w:val="es-419"/>
              </w:rPr>
            </w:pPr>
          </w:p>
        </w:tc>
      </w:tr>
      <w:tr w:rsidR="00690B40" w:rsidRPr="00755CEF" w14:paraId="2DA5B61A" w14:textId="77777777" w:rsidTr="00075096">
        <w:tc>
          <w:tcPr>
            <w:tcW w:w="4697" w:type="dxa"/>
            <w:vAlign w:val="center"/>
          </w:tcPr>
          <w:p w14:paraId="39889429" w14:textId="4F7427B6" w:rsidR="00690B40" w:rsidRPr="00755CEF" w:rsidRDefault="00690B40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lastRenderedPageBreak/>
              <w:t xml:space="preserve">Monto </w:t>
            </w:r>
            <w:r w:rsidR="00F40654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Disponible/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Referencia </w:t>
            </w:r>
            <w:r w:rsidR="00F40654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(en caso de ser referencia debe tener un rango máximo de aceptación)</w:t>
            </w:r>
          </w:p>
        </w:tc>
        <w:tc>
          <w:tcPr>
            <w:tcW w:w="4697" w:type="dxa"/>
            <w:vAlign w:val="center"/>
          </w:tcPr>
          <w:p w14:paraId="461351FC" w14:textId="77777777" w:rsidR="00690B40" w:rsidRPr="00755CEF" w:rsidRDefault="00690B40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38FD7008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6E1ACFAE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4AA55DBF" w14:textId="1FDC22E5" w:rsidR="00075096" w:rsidRPr="00755CEF" w:rsidRDefault="00D949C8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$</w:t>
            </w:r>
            <w:r w:rsidR="002108E3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6.900.000.-</w:t>
            </w: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(valor con impuestos incluidos)</w:t>
            </w:r>
          </w:p>
          <w:p w14:paraId="3792861C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4216AA38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47A8B146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F40654" w:rsidRPr="00755CEF" w14:paraId="2935DC4F" w14:textId="77777777" w:rsidTr="00075096">
        <w:tc>
          <w:tcPr>
            <w:tcW w:w="4697" w:type="dxa"/>
            <w:vAlign w:val="center"/>
          </w:tcPr>
          <w:p w14:paraId="3B1B7B10" w14:textId="73EA2872" w:rsidR="00F40654" w:rsidRPr="00755CEF" w:rsidRDefault="00FE2135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lastRenderedPageBreak/>
              <w:t>Garantía mínima exigida (en caso de que proceda)</w:t>
            </w:r>
          </w:p>
        </w:tc>
        <w:tc>
          <w:tcPr>
            <w:tcW w:w="4697" w:type="dxa"/>
            <w:vAlign w:val="center"/>
          </w:tcPr>
          <w:p w14:paraId="6C0CE8A7" w14:textId="77777777" w:rsidR="00F40654" w:rsidRPr="00755CEF" w:rsidRDefault="00F40654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0E16A32F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442E81EB" w14:textId="4780A95D" w:rsidR="00075096" w:rsidRPr="00755CEF" w:rsidRDefault="00D949C8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NO APLICA</w:t>
            </w:r>
          </w:p>
          <w:p w14:paraId="3B24BB8A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0295288A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6823B949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284CE690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075096" w:rsidRPr="00755CEF" w14:paraId="13127B66" w14:textId="77777777" w:rsidTr="00075096">
        <w:tc>
          <w:tcPr>
            <w:tcW w:w="4697" w:type="dxa"/>
            <w:vAlign w:val="center"/>
          </w:tcPr>
          <w:p w14:paraId="52383C97" w14:textId="55C7F312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Declarar condiciones de garantía (si procede)</w:t>
            </w:r>
          </w:p>
        </w:tc>
        <w:tc>
          <w:tcPr>
            <w:tcW w:w="4697" w:type="dxa"/>
            <w:vAlign w:val="center"/>
          </w:tcPr>
          <w:p w14:paraId="268170E8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62910D14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791195A1" w14:textId="60432054" w:rsidR="00075096" w:rsidRPr="00755CEF" w:rsidRDefault="00D949C8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NO APLICA</w:t>
            </w:r>
          </w:p>
          <w:p w14:paraId="30246A2F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2AF286FB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52795082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075096" w:rsidRPr="00755CEF" w14:paraId="5994B092" w14:textId="77777777" w:rsidTr="003802FB">
        <w:trPr>
          <w:trHeight w:val="1077"/>
        </w:trPr>
        <w:tc>
          <w:tcPr>
            <w:tcW w:w="4697" w:type="dxa"/>
            <w:vAlign w:val="center"/>
          </w:tcPr>
          <w:p w14:paraId="110545A9" w14:textId="48F6B803" w:rsidR="00075096" w:rsidRPr="00755CEF" w:rsidRDefault="00B3629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Indicar si se requiere certificación </w:t>
            </w:r>
          </w:p>
        </w:tc>
        <w:tc>
          <w:tcPr>
            <w:tcW w:w="4697" w:type="dxa"/>
            <w:vAlign w:val="center"/>
          </w:tcPr>
          <w:p w14:paraId="124E1BFF" w14:textId="792F3B65" w:rsidR="00075096" w:rsidRPr="00755CEF" w:rsidRDefault="00D949C8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REQUISITO INSCRIPCION EN RNTP</w:t>
            </w:r>
          </w:p>
        </w:tc>
      </w:tr>
      <w:tr w:rsidR="00B36292" w:rsidRPr="00755CEF" w14:paraId="221E2830" w14:textId="77777777" w:rsidTr="006317E9">
        <w:tc>
          <w:tcPr>
            <w:tcW w:w="4697" w:type="dxa"/>
            <w:vAlign w:val="center"/>
          </w:tcPr>
          <w:p w14:paraId="7436880B" w14:textId="530214D1" w:rsidR="00B36292" w:rsidRPr="00755CEF" w:rsidRDefault="00B3629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Lugar de entrega</w:t>
            </w:r>
            <w:r w:rsidR="00094535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o de prestación del servicio</w:t>
            </w:r>
          </w:p>
        </w:tc>
        <w:tc>
          <w:tcPr>
            <w:tcW w:w="4697" w:type="dxa"/>
            <w:vAlign w:val="center"/>
          </w:tcPr>
          <w:p w14:paraId="6B0DF52C" w14:textId="77777777" w:rsidR="00B36292" w:rsidRPr="00755CEF" w:rsidRDefault="00B3629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11837779" w14:textId="48055A6D" w:rsidR="00B36292" w:rsidRPr="00755CEF" w:rsidRDefault="00D949C8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Señalado en detalle de requerimiento</w:t>
            </w:r>
          </w:p>
          <w:p w14:paraId="7B8B1261" w14:textId="77777777" w:rsidR="00B36292" w:rsidRPr="00755CEF" w:rsidRDefault="00B3629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214D00A3" w14:textId="77777777" w:rsidR="00B36292" w:rsidRPr="00755CEF" w:rsidRDefault="00B3629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FE2135" w:rsidRPr="00755CEF" w14:paraId="6BF6FFED" w14:textId="77777777" w:rsidTr="00075096">
        <w:tc>
          <w:tcPr>
            <w:tcW w:w="4697" w:type="dxa"/>
            <w:vAlign w:val="center"/>
          </w:tcPr>
          <w:p w14:paraId="6D704AF6" w14:textId="106AD4DA" w:rsidR="00FE2135" w:rsidRPr="00755CEF" w:rsidRDefault="00FE2135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Condiciones de entrega </w:t>
            </w:r>
          </w:p>
        </w:tc>
        <w:tc>
          <w:tcPr>
            <w:tcW w:w="4697" w:type="dxa"/>
            <w:vAlign w:val="center"/>
          </w:tcPr>
          <w:p w14:paraId="1803E893" w14:textId="77777777" w:rsidR="00FE2135" w:rsidRPr="00755CEF" w:rsidRDefault="00FE2135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305EAD99" w14:textId="0908D489" w:rsidR="00075096" w:rsidRPr="00755CEF" w:rsidRDefault="00D949C8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NO APLICA</w:t>
            </w:r>
          </w:p>
          <w:p w14:paraId="07F8B9A7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075096" w:rsidRPr="00755CEF" w14:paraId="227E03D1" w14:textId="77777777" w:rsidTr="00075096">
        <w:tc>
          <w:tcPr>
            <w:tcW w:w="4697" w:type="dxa"/>
            <w:vAlign w:val="center"/>
          </w:tcPr>
          <w:p w14:paraId="3BC6BD25" w14:textId="77777777" w:rsidR="00075096" w:rsidRPr="00755CEF" w:rsidRDefault="00B36292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Requisito obligatorio para </w:t>
            </w:r>
            <w:r w:rsidR="0036164B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presentar oferta</w:t>
            </w:r>
          </w:p>
          <w:p w14:paraId="57912F3E" w14:textId="77777777" w:rsidR="0036164B" w:rsidRPr="00755CEF" w:rsidRDefault="0036164B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06B90AF3" w14:textId="2A082071" w:rsidR="0036164B" w:rsidRPr="00755CEF" w:rsidRDefault="0036164B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14:paraId="356272B3" w14:textId="77777777" w:rsidR="00075096" w:rsidRPr="00755CEF" w:rsidRDefault="00075096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  <w:p w14:paraId="03E5D08A" w14:textId="7F632714" w:rsidR="00075096" w:rsidRPr="00755CEF" w:rsidRDefault="00B70024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Acompañar cotización formal en donde se indique el modelo, marca y año del bus ofertado.</w:t>
            </w:r>
          </w:p>
        </w:tc>
      </w:tr>
      <w:tr w:rsidR="00A40279" w:rsidRPr="00755CEF" w14:paraId="1F094753" w14:textId="77777777" w:rsidTr="00075096">
        <w:tc>
          <w:tcPr>
            <w:tcW w:w="4697" w:type="dxa"/>
            <w:vAlign w:val="center"/>
          </w:tcPr>
          <w:p w14:paraId="4BEE850F" w14:textId="627F0A88" w:rsidR="00A40279" w:rsidRPr="00755CEF" w:rsidRDefault="00A40279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Plazo máximo para aceptar la orden de compra</w:t>
            </w:r>
          </w:p>
        </w:tc>
        <w:tc>
          <w:tcPr>
            <w:tcW w:w="4697" w:type="dxa"/>
            <w:vAlign w:val="center"/>
          </w:tcPr>
          <w:p w14:paraId="18736C2A" w14:textId="215AD2C2" w:rsidR="00A40279" w:rsidRPr="00755CEF" w:rsidRDefault="00A40279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48 horas contados desde la emisión, quien no acepte la orden de compra en dicho plazo </w:t>
            </w:r>
            <w:r w:rsidR="00A066D3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facultará a</w:t>
            </w:r>
            <w:r w:rsidR="002108E3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l CFT</w:t>
            </w:r>
            <w:r w:rsidR="00A066D3" w:rsidRPr="00755CE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a seleccionar al siguiente proveedor/a.</w:t>
            </w:r>
          </w:p>
        </w:tc>
      </w:tr>
      <w:tr w:rsidR="009C14A4" w:rsidRPr="00755CEF" w14:paraId="77032DF0" w14:textId="77777777" w:rsidTr="009C14A4">
        <w:trPr>
          <w:trHeight w:val="714"/>
        </w:trPr>
        <w:tc>
          <w:tcPr>
            <w:tcW w:w="4697" w:type="dxa"/>
            <w:vAlign w:val="center"/>
          </w:tcPr>
          <w:p w14:paraId="2AEADC12" w14:textId="5DDAE418" w:rsidR="009C14A4" w:rsidRPr="00755CEF" w:rsidRDefault="009C14A4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Validez de la cotización (plazo mínimo)</w:t>
            </w:r>
          </w:p>
        </w:tc>
        <w:tc>
          <w:tcPr>
            <w:tcW w:w="4697" w:type="dxa"/>
            <w:vAlign w:val="center"/>
          </w:tcPr>
          <w:p w14:paraId="0F0968B9" w14:textId="6CC4D014" w:rsidR="009C14A4" w:rsidRPr="00755CEF" w:rsidRDefault="002108E3" w:rsidP="00755CEF">
            <w:pPr>
              <w:spacing w:line="276" w:lineRule="auto"/>
              <w:jc w:val="both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755CEF">
              <w:rPr>
                <w:rFonts w:ascii="Calibri" w:hAnsi="Calibri" w:cs="Calibri"/>
                <w:snapToGrid w:val="0"/>
                <w:sz w:val="24"/>
                <w:szCs w:val="24"/>
              </w:rPr>
              <w:t>30 días</w:t>
            </w:r>
          </w:p>
        </w:tc>
      </w:tr>
    </w:tbl>
    <w:p w14:paraId="3608D392" w14:textId="1C4BB9A7" w:rsidR="00BB42E2" w:rsidRPr="00755CEF" w:rsidRDefault="00BB42E2" w:rsidP="00755CEF">
      <w:pPr>
        <w:spacing w:line="276" w:lineRule="auto"/>
        <w:jc w:val="both"/>
        <w:rPr>
          <w:rFonts w:ascii="Calibri" w:hAnsi="Calibri" w:cs="Calibri"/>
          <w:snapToGrid w:val="0"/>
          <w:sz w:val="24"/>
          <w:szCs w:val="24"/>
        </w:rPr>
      </w:pPr>
    </w:p>
    <w:p w14:paraId="2D58EE2F" w14:textId="7FC3200F" w:rsidR="007F5A58" w:rsidRPr="00755CEF" w:rsidRDefault="008D5B8E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S</w:t>
      </w:r>
      <w:r w:rsidR="00663A30" w:rsidRPr="00755CEF">
        <w:rPr>
          <w:rFonts w:ascii="Calibri" w:hAnsi="Calibri" w:cs="Calibri"/>
          <w:spacing w:val="-3"/>
          <w:sz w:val="24"/>
          <w:szCs w:val="24"/>
          <w:lang w:val="es-CL"/>
        </w:rPr>
        <w:t>erán</w:t>
      </w:r>
      <w:r w:rsidR="00635C3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exigibles las condiciones </w:t>
      </w:r>
      <w:r w:rsidR="00AF3B4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cotizadas </w:t>
      </w:r>
      <w:r w:rsidR="00635C3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por </w:t>
      </w:r>
      <w:r w:rsidR="00AF3B4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quien oferte,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de acuerdo con</w:t>
      </w:r>
      <w:r w:rsidR="00635C3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</w:t>
      </w:r>
      <w:r w:rsidR="00012B30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su </w:t>
      </w:r>
      <w:r w:rsidR="00635C34" w:rsidRPr="00755CEF">
        <w:rPr>
          <w:rFonts w:ascii="Calibri" w:hAnsi="Calibri" w:cs="Calibri"/>
          <w:spacing w:val="-3"/>
          <w:sz w:val="24"/>
          <w:szCs w:val="24"/>
          <w:lang w:val="es-CL"/>
        </w:rPr>
        <w:t>propuesta comercial, con todas las especificaciones que en ella se señalan</w:t>
      </w:r>
      <w:r w:rsidR="00B423BC" w:rsidRPr="00755CEF">
        <w:rPr>
          <w:rFonts w:ascii="Calibri" w:hAnsi="Calibri" w:cs="Calibri"/>
          <w:spacing w:val="-3"/>
          <w:sz w:val="24"/>
          <w:szCs w:val="24"/>
          <w:lang w:val="es-CL"/>
        </w:rPr>
        <w:t>.</w:t>
      </w:r>
      <w:r w:rsidR="00CA76C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En caso de incumplimiento, aplicará la normativa vigente</w:t>
      </w:r>
      <w:r w:rsidR="007F5A58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para las debidas formulaciones de cargo y posterior aplicación de multas, sin perjuicio de las demás acciones que pueda realizar 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>el CFTRM.</w:t>
      </w:r>
    </w:p>
    <w:p w14:paraId="4101FA99" w14:textId="77777777" w:rsidR="00CA76C4" w:rsidRPr="00755CEF" w:rsidRDefault="00CA76C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7D3906DF" w14:textId="77777777" w:rsidR="005A73A8" w:rsidRPr="00755CEF" w:rsidRDefault="005A73A8" w:rsidP="00755CEF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Consultas</w:t>
      </w:r>
    </w:p>
    <w:p w14:paraId="0FC9A32F" w14:textId="77777777" w:rsidR="005A73A8" w:rsidRPr="00755CEF" w:rsidRDefault="005A73A8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4585F374" w14:textId="2188632A" w:rsidR="005A73A8" w:rsidRPr="00755CEF" w:rsidRDefault="005A73A8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lastRenderedPageBreak/>
        <w:t>Podrán realizarse consultas a la compra ágil directamente a la casilla:</w:t>
      </w:r>
      <w:r w:rsidR="002108E3" w:rsidRPr="00755CEF">
        <w:rPr>
          <w:rFonts w:ascii="Calibri" w:hAnsi="Calibri" w:cs="Calibri"/>
          <w:sz w:val="24"/>
          <w:szCs w:val="24"/>
        </w:rPr>
        <w:t xml:space="preserve"> catalina.faundez@santiagocft.cl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, las que serán contestadas y publicadas </w:t>
      </w:r>
      <w:r w:rsidR="001A4C69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hasta </w:t>
      </w:r>
      <w:r w:rsidRPr="00755CEF">
        <w:rPr>
          <w:rFonts w:ascii="Calibri" w:hAnsi="Calibri" w:cs="Calibri"/>
          <w:b/>
          <w:bCs/>
          <w:spacing w:val="-3"/>
          <w:sz w:val="24"/>
          <w:szCs w:val="24"/>
          <w:lang w:val="es-CL"/>
        </w:rPr>
        <w:t>4 horas antes del cierre del proceso de compra ágil</w:t>
      </w:r>
      <w:r w:rsidR="001A4C69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. </w:t>
      </w:r>
    </w:p>
    <w:p w14:paraId="3ED97784" w14:textId="77777777" w:rsidR="005A73A8" w:rsidRPr="00755CEF" w:rsidRDefault="005A73A8" w:rsidP="00755CEF">
      <w:pPr>
        <w:spacing w:line="276" w:lineRule="auto"/>
        <w:jc w:val="center"/>
        <w:rPr>
          <w:rFonts w:ascii="Calibri" w:hAnsi="Calibri" w:cs="Calibri"/>
          <w:sz w:val="24"/>
          <w:szCs w:val="24"/>
          <w:lang w:val="es-CL" w:eastAsia="es-CL"/>
        </w:rPr>
      </w:pPr>
    </w:p>
    <w:p w14:paraId="4C6B6492" w14:textId="6FCADE14" w:rsidR="009F129B" w:rsidRPr="00755CEF" w:rsidRDefault="009F129B" w:rsidP="00755CEF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Inadmisibilidad de las ofertas</w:t>
      </w:r>
    </w:p>
    <w:p w14:paraId="38FDA468" w14:textId="77777777" w:rsidR="009F129B" w:rsidRPr="00755CEF" w:rsidRDefault="009F129B" w:rsidP="00755CEF">
      <w:p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</w:p>
    <w:p w14:paraId="082D1375" w14:textId="072D5300" w:rsidR="009F129B" w:rsidRPr="00755CEF" w:rsidRDefault="00B7002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napToGrid w:val="0"/>
          <w:sz w:val="24"/>
          <w:szCs w:val="24"/>
          <w:lang w:val="es-CL"/>
        </w:rPr>
        <w:t xml:space="preserve">El CFTRM </w:t>
      </w:r>
      <w:r w:rsidR="00094535" w:rsidRPr="00755CEF">
        <w:rPr>
          <w:rFonts w:ascii="Calibri" w:hAnsi="Calibri" w:cs="Calibri"/>
          <w:spacing w:val="-3"/>
          <w:sz w:val="24"/>
          <w:szCs w:val="24"/>
          <w:lang w:val="es-CL"/>
        </w:rPr>
        <w:t>declarará inadmisibles las ofertas que no cumplan con cualquiera de las especificaciones exigidas</w:t>
      </w:r>
      <w:r w:rsidR="00EC3D51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y que no acompañen el Anexo de postulación, aun cuando trate de la alternativa más económica.</w:t>
      </w:r>
    </w:p>
    <w:p w14:paraId="0DE25158" w14:textId="77777777" w:rsidR="00094535" w:rsidRPr="00755CEF" w:rsidRDefault="00094535" w:rsidP="00755CEF">
      <w:p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</w:p>
    <w:p w14:paraId="38FDBCE7" w14:textId="111E2483" w:rsidR="00CA76C4" w:rsidRPr="00755CEF" w:rsidRDefault="007F5A58" w:rsidP="00755CEF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Evaluación</w:t>
      </w:r>
      <w:r w:rsidR="00EC0777"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 xml:space="preserve"> </w:t>
      </w:r>
      <w:r w:rsidR="0036164B"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 xml:space="preserve">de las cotizaciones </w:t>
      </w:r>
      <w:r w:rsidR="00EC0777"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y mecanismo de desempate:</w:t>
      </w:r>
    </w:p>
    <w:p w14:paraId="7944BB96" w14:textId="77777777" w:rsidR="007F5A58" w:rsidRPr="00755CEF" w:rsidRDefault="007F5A58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62785237" w14:textId="1DCA2326" w:rsidR="0036164B" w:rsidRPr="00755CEF" w:rsidRDefault="00EC0777" w:rsidP="00755CEF">
      <w:pPr>
        <w:spacing w:line="276" w:lineRule="auto"/>
        <w:jc w:val="both"/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Se considerará la </w:t>
      </w:r>
      <w:r w:rsidRPr="00755CEF"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  <w:t>oferta más ventajosa económicamente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siempre que </w:t>
      </w:r>
      <w:r w:rsidR="0036164B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ésta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cumpla a cabalidad con las especificaciones técnicas requeridas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>.</w:t>
      </w:r>
    </w:p>
    <w:p w14:paraId="27D3E0E7" w14:textId="77777777" w:rsidR="00921ED9" w:rsidRPr="00755CEF" w:rsidRDefault="00921ED9" w:rsidP="00755CEF">
      <w:pPr>
        <w:spacing w:line="276" w:lineRule="auto"/>
        <w:jc w:val="both"/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</w:pPr>
    </w:p>
    <w:p w14:paraId="186A84CA" w14:textId="56753955" w:rsidR="0036164B" w:rsidRPr="00755CEF" w:rsidRDefault="009F129B" w:rsidP="00755CEF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</w:pPr>
      <w:r w:rsidRPr="00755CEF"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  <w:t xml:space="preserve">En caso </w:t>
      </w:r>
      <w:r w:rsidR="00EC3D51" w:rsidRPr="00755CEF"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  <w:t xml:space="preserve">de existir un empate </w:t>
      </w:r>
      <w:r w:rsidR="005F7404" w:rsidRPr="00755CEF"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  <w:t>se privilegiará la oferta que:</w:t>
      </w:r>
    </w:p>
    <w:p w14:paraId="32837E3E" w14:textId="77777777" w:rsidR="005F7404" w:rsidRPr="00755CEF" w:rsidRDefault="005F7404" w:rsidP="00755CEF">
      <w:pPr>
        <w:spacing w:line="276" w:lineRule="auto"/>
        <w:jc w:val="both"/>
        <w:rPr>
          <w:rFonts w:ascii="Calibri" w:hAnsi="Calibri" w:cs="Calibri"/>
          <w:b/>
          <w:bCs/>
          <w:spacing w:val="-3"/>
          <w:sz w:val="24"/>
          <w:szCs w:val="24"/>
          <w:u w:val="single"/>
          <w:lang w:val="es-CL"/>
        </w:rPr>
      </w:pPr>
    </w:p>
    <w:p w14:paraId="21657B16" w14:textId="68608C4B" w:rsidR="00DB49A2" w:rsidRPr="00755CEF" w:rsidRDefault="005F7404" w:rsidP="00755CEF">
      <w:pPr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C</w:t>
      </w:r>
      <w:r w:rsidR="00DB49A2" w:rsidRPr="00755CEF">
        <w:rPr>
          <w:rFonts w:ascii="Calibri" w:hAnsi="Calibri" w:cs="Calibri"/>
          <w:spacing w:val="-3"/>
          <w:sz w:val="24"/>
          <w:szCs w:val="24"/>
          <w:lang w:val="es-CL"/>
        </w:rPr>
        <w:t>uente con alguno de los siguientes sellos: sello mujer, sello APL, Propyme, sello cooperativas u otro sello ambiental (adicional al Energy Star). Podrá también valorarse como desempate, ante la inexistencia de sellos formales o certificados, los oferentes que se refieran a persona natural de género femenino o una empresa constituida por una mujer (E.I.R.L.).</w:t>
      </w:r>
    </w:p>
    <w:p w14:paraId="46391C76" w14:textId="77777777" w:rsidR="005F7404" w:rsidRPr="00755CEF" w:rsidRDefault="005F7404" w:rsidP="00755CEF">
      <w:pPr>
        <w:spacing w:line="276" w:lineRule="auto"/>
        <w:ind w:left="720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4D2FACAB" w14:textId="52A337A0" w:rsidR="00DB49A2" w:rsidRPr="00755CEF" w:rsidRDefault="00DB49A2" w:rsidP="00755CEF">
      <w:pPr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En caso de mantenerse el empate, se seleccionará la oferta que ofrezca el menor plazo de </w:t>
      </w:r>
      <w:r w:rsidR="005F7404" w:rsidRPr="00755CEF">
        <w:rPr>
          <w:rFonts w:ascii="Calibri" w:hAnsi="Calibri" w:cs="Calibri"/>
          <w:spacing w:val="-3"/>
          <w:sz w:val="24"/>
          <w:szCs w:val="24"/>
          <w:lang w:val="es-CL"/>
        </w:rPr>
        <w:t>entrega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.</w:t>
      </w:r>
    </w:p>
    <w:p w14:paraId="260E04E4" w14:textId="77777777" w:rsidR="005F7404" w:rsidRPr="00755CEF" w:rsidRDefault="005F7404" w:rsidP="00755CEF">
      <w:pPr>
        <w:pStyle w:val="Prrafodelista"/>
        <w:spacing w:line="276" w:lineRule="auto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3900065F" w14:textId="29CAB4C6" w:rsidR="00DB49A2" w:rsidRPr="00755CEF" w:rsidRDefault="00DB49A2" w:rsidP="00755CEF">
      <w:pPr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Finalmente, si aún persiste el empate, se seleccionará a la propuesta que </w:t>
      </w:r>
      <w:r w:rsidR="007E02E0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cuente con un mayor número de órdenes de compra </w:t>
      </w:r>
      <w:r w:rsidR="00C404C0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recibidas durante los últimos 12 meses a través del sistema de información: </w:t>
      </w:r>
      <w:hyperlink r:id="rId8" w:history="1">
        <w:r w:rsidRPr="00755CEF">
          <w:rPr>
            <w:rStyle w:val="Hipervnculo"/>
            <w:rFonts w:ascii="Calibri" w:hAnsi="Calibri" w:cs="Calibri"/>
            <w:spacing w:val="-3"/>
            <w:sz w:val="24"/>
            <w:szCs w:val="24"/>
            <w:lang w:val="es-CL"/>
          </w:rPr>
          <w:t>www.mercadopublico.cl</w:t>
        </w:r>
      </w:hyperlink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.</w:t>
      </w:r>
    </w:p>
    <w:p w14:paraId="6EC2188E" w14:textId="77777777" w:rsidR="00DB49A2" w:rsidRPr="00755CEF" w:rsidRDefault="00DB49A2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589381BC" w14:textId="75CB54CA" w:rsidR="00921ED9" w:rsidRPr="00755CEF" w:rsidRDefault="00921ED9" w:rsidP="00755CEF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Resultado del proceso</w:t>
      </w:r>
    </w:p>
    <w:p w14:paraId="2A46E250" w14:textId="77777777" w:rsidR="00921ED9" w:rsidRPr="00755CEF" w:rsidRDefault="00921ED9" w:rsidP="00755CEF">
      <w:pPr>
        <w:spacing w:line="276" w:lineRule="auto"/>
        <w:jc w:val="both"/>
        <w:rPr>
          <w:rFonts w:ascii="Calibri" w:hAnsi="Calibri" w:cs="Calibri"/>
          <w:snapToGrid w:val="0"/>
          <w:sz w:val="24"/>
          <w:szCs w:val="24"/>
          <w:lang w:val="es-CL"/>
        </w:rPr>
      </w:pPr>
    </w:p>
    <w:p w14:paraId="3BBF6E91" w14:textId="433A4334" w:rsidR="0041695C" w:rsidRPr="00755CEF" w:rsidRDefault="002108E3" w:rsidP="00755CEF">
      <w:pPr>
        <w:spacing w:line="276" w:lineRule="auto"/>
        <w:jc w:val="both"/>
        <w:rPr>
          <w:rFonts w:ascii="Calibri" w:hAnsi="Calibri" w:cs="Calibri"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snapToGrid w:val="0"/>
          <w:sz w:val="24"/>
          <w:szCs w:val="24"/>
          <w:lang w:val="es-CL"/>
        </w:rPr>
        <w:t>El Centro de Formación Técnica de la Región Metropolitana de Santiago</w:t>
      </w:r>
      <w:r w:rsidR="00921ED9" w:rsidRPr="00755CEF">
        <w:rPr>
          <w:rFonts w:ascii="Calibri" w:hAnsi="Calibri" w:cs="Calibri"/>
          <w:snapToGrid w:val="0"/>
          <w:sz w:val="24"/>
          <w:szCs w:val="24"/>
          <w:lang w:val="es-CL"/>
        </w:rPr>
        <w:t xml:space="preserve"> notificará el resultado de la compra ágil en el mismo sistema de información y el análisis de la evaluación lo acompañará en un documento adjunto en la orden de compra generada como resultado del proceso.</w:t>
      </w:r>
    </w:p>
    <w:p w14:paraId="5910890A" w14:textId="77777777" w:rsidR="00921ED9" w:rsidRPr="00755CEF" w:rsidRDefault="00921ED9" w:rsidP="00755CEF">
      <w:pPr>
        <w:spacing w:line="276" w:lineRule="auto"/>
        <w:jc w:val="both"/>
        <w:rPr>
          <w:rFonts w:ascii="Calibri" w:hAnsi="Calibri" w:cs="Calibri"/>
          <w:snapToGrid w:val="0"/>
          <w:sz w:val="24"/>
          <w:szCs w:val="24"/>
          <w:lang w:val="es-CL"/>
        </w:rPr>
      </w:pPr>
    </w:p>
    <w:p w14:paraId="18860D4F" w14:textId="0667D643" w:rsidR="00BC446D" w:rsidRPr="00755CEF" w:rsidRDefault="00BC446D" w:rsidP="00755CEF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Cancelación de la compra ágil</w:t>
      </w:r>
    </w:p>
    <w:p w14:paraId="06D0DECE" w14:textId="77777777" w:rsidR="00BC446D" w:rsidRPr="00755CEF" w:rsidRDefault="00BC446D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44B14BEF" w14:textId="1991EAF4" w:rsidR="00111894" w:rsidRPr="00755CEF" w:rsidRDefault="002108E3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El CFT </w:t>
      </w:r>
      <w:r w:rsidR="0007509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podrá desistir de la </w:t>
      </w:r>
      <w:r w:rsidR="00BC446D" w:rsidRPr="00755CEF">
        <w:rPr>
          <w:rFonts w:ascii="Calibri" w:hAnsi="Calibri" w:cs="Calibri"/>
          <w:spacing w:val="-3"/>
          <w:sz w:val="24"/>
          <w:szCs w:val="24"/>
          <w:lang w:val="es-CL"/>
        </w:rPr>
        <w:t>compra ágil</w:t>
      </w:r>
      <w:r w:rsidR="00D3678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y cancelarla, eventualmente, en </w:t>
      </w:r>
      <w:r w:rsidR="00111894" w:rsidRPr="00755CEF">
        <w:rPr>
          <w:rFonts w:ascii="Calibri" w:hAnsi="Calibri" w:cs="Calibri"/>
          <w:spacing w:val="-3"/>
          <w:sz w:val="24"/>
          <w:szCs w:val="24"/>
          <w:lang w:val="es-CL"/>
        </w:rPr>
        <w:t>el</w:t>
      </w:r>
      <w:r w:rsidR="00D3678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caso que ninguna oferta cumpla con los requisitos exigidos, </w:t>
      </w:r>
      <w:r w:rsidR="00DE4DD4" w:rsidRPr="00755CEF">
        <w:rPr>
          <w:rFonts w:ascii="Calibri" w:hAnsi="Calibri" w:cs="Calibri"/>
          <w:spacing w:val="-3"/>
          <w:sz w:val="24"/>
          <w:szCs w:val="24"/>
          <w:lang w:val="es-CL"/>
        </w:rPr>
        <w:t>y/</w:t>
      </w:r>
      <w:r w:rsidR="00D3678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o superen el presupuesto </w:t>
      </w:r>
      <w:r w:rsidR="00111894" w:rsidRPr="00755CEF">
        <w:rPr>
          <w:rFonts w:ascii="Calibri" w:hAnsi="Calibri" w:cs="Calibri"/>
          <w:spacing w:val="-3"/>
          <w:sz w:val="24"/>
          <w:szCs w:val="24"/>
          <w:lang w:val="es-CL"/>
        </w:rPr>
        <w:t>disponible.</w:t>
      </w:r>
    </w:p>
    <w:p w14:paraId="7E6F073E" w14:textId="77777777" w:rsidR="00111894" w:rsidRPr="00755CEF" w:rsidRDefault="0011189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39A8DA51" w14:textId="30AFFB92" w:rsidR="00111894" w:rsidRPr="00755CEF" w:rsidRDefault="0011189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También podrá ser </w:t>
      </w:r>
      <w:r w:rsidR="00DE4DD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cancelada,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excepcionalmente</w:t>
      </w:r>
      <w:r w:rsidR="00DE4DD4" w:rsidRPr="00755CEF">
        <w:rPr>
          <w:rFonts w:ascii="Calibri" w:hAnsi="Calibri" w:cs="Calibri"/>
          <w:spacing w:val="-3"/>
          <w:sz w:val="24"/>
          <w:szCs w:val="24"/>
          <w:lang w:val="es-CL"/>
        </w:rPr>
        <w:t>,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</w:t>
      </w:r>
      <w:r w:rsidR="00DE4DD4" w:rsidRPr="00755CEF">
        <w:rPr>
          <w:rFonts w:ascii="Calibri" w:hAnsi="Calibri" w:cs="Calibri"/>
          <w:spacing w:val="-3"/>
          <w:sz w:val="24"/>
          <w:szCs w:val="24"/>
          <w:lang w:val="es-CL"/>
        </w:rPr>
        <w:t>en caso de que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se identifique un error o </w:t>
      </w:r>
      <w:r w:rsidR="00DE4DD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falta de precisión en el requerimiento de forma posterior a la publicación de la compra ágil, </w:t>
      </w:r>
      <w:r w:rsidR="00721373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o en caso de fuerza mayor o caso fortuito, </w:t>
      </w:r>
      <w:r w:rsidR="00DE4DD4" w:rsidRPr="00755CEF">
        <w:rPr>
          <w:rFonts w:ascii="Calibri" w:hAnsi="Calibri" w:cs="Calibri"/>
          <w:spacing w:val="-3"/>
          <w:sz w:val="24"/>
          <w:szCs w:val="24"/>
          <w:lang w:val="es-CL"/>
        </w:rPr>
        <w:t>lo que se fundará en la misma plataforma.</w:t>
      </w:r>
    </w:p>
    <w:p w14:paraId="48968E81" w14:textId="77777777" w:rsidR="00DE4DD4" w:rsidRPr="00755CEF" w:rsidRDefault="00DE4DD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503E0ED6" w14:textId="0CE0DF52" w:rsidR="00182F44" w:rsidRPr="00755CEF" w:rsidRDefault="00182F44" w:rsidP="00755CEF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Facturación</w:t>
      </w:r>
    </w:p>
    <w:p w14:paraId="77CC0686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69233A43" w14:textId="31B506AA" w:rsidR="00182F44" w:rsidRPr="00755CEF" w:rsidRDefault="002108E3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El proveedor emitirá factura mensual u</w:t>
      </w:r>
      <w:r w:rsidR="00182F44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na vez recibido conforme el producto</w:t>
      </w:r>
      <w:r w:rsidR="00721373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/servicio</w:t>
      </w:r>
      <w:r w:rsidR="00182F44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 por parte de</w:t>
      </w: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l CFT</w:t>
      </w:r>
      <w:r w:rsidR="00182F44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. La factura debe ser emitida de la siguiente forma:</w:t>
      </w:r>
    </w:p>
    <w:p w14:paraId="077F18A6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3C31E1EA" w14:textId="77777777" w:rsidR="00CA2E4E" w:rsidRPr="00755CEF" w:rsidRDefault="00CA2E4E" w:rsidP="00755CEF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>Centro de Formación Técnica de la Región Metropolitana de Santiago</w:t>
      </w:r>
    </w:p>
    <w:p w14:paraId="7298A719" w14:textId="77777777" w:rsidR="00CA2E4E" w:rsidRPr="00755CEF" w:rsidRDefault="00CA2E4E" w:rsidP="00755CEF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>RUT: 62.000.750-1</w:t>
      </w:r>
    </w:p>
    <w:p w14:paraId="33863C1F" w14:textId="77777777" w:rsidR="00CA2E4E" w:rsidRPr="00755CEF" w:rsidRDefault="00CA2E4E" w:rsidP="00755CEF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>Dirección: Alonso de Ovalle N°1618, Santiago</w:t>
      </w: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 </w:t>
      </w:r>
    </w:p>
    <w:p w14:paraId="0552405C" w14:textId="2F690184" w:rsidR="00CA2E4E" w:rsidRPr="00755CEF" w:rsidRDefault="00182F44" w:rsidP="00755CEF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Giro: </w:t>
      </w:r>
      <w:r w:rsidR="00B70024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ENSEÑANZA SUPERIOR EN CENTROS DE FORMACION TECNICA</w:t>
      </w:r>
    </w:p>
    <w:p w14:paraId="23B3DE8E" w14:textId="6A6C0284" w:rsidR="00182F44" w:rsidRPr="00755CEF" w:rsidRDefault="00182F44" w:rsidP="00755CEF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Detalle</w:t>
      </w:r>
      <w:r w:rsidRPr="00755CEF">
        <w:rPr>
          <w:rFonts w:ascii="Calibri" w:hAnsi="Calibri" w:cs="Calibri"/>
          <w:sz w:val="24"/>
          <w:szCs w:val="24"/>
          <w:lang w:val="es-CL" w:eastAsia="es-CL"/>
        </w:rPr>
        <w:t>: Indicar código o ID orden de compra.</w:t>
      </w:r>
    </w:p>
    <w:p w14:paraId="466DB9CA" w14:textId="77777777" w:rsidR="00182F44" w:rsidRPr="00755CEF" w:rsidRDefault="00182F44" w:rsidP="00755CEF">
      <w:pPr>
        <w:spacing w:line="276" w:lineRule="auto"/>
        <w:ind w:left="360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7A7D49CE" w14:textId="308E6AF6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La factura será pagada en </w:t>
      </w:r>
      <w:r w:rsidR="00721373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el </w:t>
      </w: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plazo </w:t>
      </w:r>
      <w:r w:rsidR="00721373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máximo de l</w:t>
      </w: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os 30 días corridos, contados desde su </w:t>
      </w:r>
      <w:r w:rsidR="00721373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emisión </w:t>
      </w:r>
      <w:r w:rsidR="008353C1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de acuerdo con lo previsto</w:t>
      </w:r>
      <w:r w:rsidR="008353C1" w:rsidRPr="00755CEF">
        <w:rPr>
          <w:rFonts w:ascii="Calibri" w:eastAsia="Calibri" w:hAnsi="Calibri" w:cs="Calibri"/>
          <w:bCs/>
          <w:sz w:val="24"/>
          <w:szCs w:val="24"/>
        </w:rPr>
        <w:t xml:space="preserve"> en la ley N° 21.131.</w:t>
      </w:r>
    </w:p>
    <w:p w14:paraId="70FABC66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5E1A79D5" w14:textId="4BFA3380" w:rsidR="00182F44" w:rsidRPr="00755CEF" w:rsidRDefault="00B7002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El CFT</w:t>
      </w:r>
      <w:r w:rsidR="00182F44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, en el marco de lo dispuesto en el N° 2 del artículo 3° de la Ley 19.983, tendrá un plazo de ocho días corridos siguientes a la recepción de la factura para reclamar de su contenido o tenerse por irrevocablemente aceptada.</w:t>
      </w:r>
    </w:p>
    <w:p w14:paraId="38C0C60F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567AF395" w14:textId="54F49A7C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Será responsabilidad del proveedor incorporar como documentos adjuntos los antecedentes que se requieran como parte del contrato o acuerdo con </w:t>
      </w:r>
      <w:r w:rsidR="00B70024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la Institución</w:t>
      </w: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 xml:space="preserve"> para materializar el pago</w:t>
      </w:r>
      <w:r w:rsidR="003738D0"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.</w:t>
      </w:r>
    </w:p>
    <w:p w14:paraId="45DF7591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28AE1EBC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Por lo anterior y a fin de mitigar errores o descoordinaciones al momento del pago, será obligación del proveedor contratado informar, mediante correo electrónico o directamente consignándolo en su factura o documento tributario los siguientes datos:</w:t>
      </w:r>
    </w:p>
    <w:p w14:paraId="3ADDCAB8" w14:textId="52E5D6D6" w:rsidR="00BB42E2" w:rsidRPr="00755CEF" w:rsidRDefault="00BB42E2" w:rsidP="00755CEF">
      <w:pPr>
        <w:spacing w:line="276" w:lineRule="auto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40EAF6A5" w14:textId="77777777" w:rsidR="00182F44" w:rsidRPr="00755CEF" w:rsidRDefault="00182F44" w:rsidP="00755CEF">
      <w:pPr>
        <w:spacing w:line="276" w:lineRule="auto"/>
        <w:ind w:left="360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</w:p>
    <w:p w14:paraId="69B6C610" w14:textId="77777777" w:rsidR="00182F44" w:rsidRPr="00755CEF" w:rsidRDefault="00182F44" w:rsidP="00755CEF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Razón Social:</w:t>
      </w:r>
    </w:p>
    <w:p w14:paraId="23D9501F" w14:textId="77777777" w:rsidR="00182F44" w:rsidRPr="00755CEF" w:rsidRDefault="00182F44" w:rsidP="00755CEF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RUT:</w:t>
      </w:r>
    </w:p>
    <w:p w14:paraId="62E375D9" w14:textId="77777777" w:rsidR="00182F44" w:rsidRPr="00755CEF" w:rsidRDefault="00182F44" w:rsidP="00755CEF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Banco:</w:t>
      </w:r>
    </w:p>
    <w:p w14:paraId="4B2CF5B3" w14:textId="77777777" w:rsidR="00182F44" w:rsidRPr="00755CEF" w:rsidRDefault="00182F44" w:rsidP="00755CEF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N° Cuenta Corriente</w:t>
      </w:r>
    </w:p>
    <w:p w14:paraId="16DAB523" w14:textId="77777777" w:rsidR="00182F44" w:rsidRPr="00755CEF" w:rsidRDefault="00182F44" w:rsidP="00755CEF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val="es-CL" w:eastAsia="es-CL"/>
        </w:rPr>
      </w:pPr>
      <w:r w:rsidRPr="00755CEF">
        <w:rPr>
          <w:rFonts w:ascii="Calibri" w:hAnsi="Calibri" w:cs="Calibri"/>
          <w:color w:val="000000"/>
          <w:sz w:val="24"/>
          <w:szCs w:val="24"/>
          <w:lang w:val="es-CL" w:eastAsia="es-CL"/>
        </w:rPr>
        <w:t>Contacto:</w:t>
      </w:r>
    </w:p>
    <w:p w14:paraId="32635250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42822DBC" w14:textId="77777777" w:rsidR="00182F44" w:rsidRPr="00755CEF" w:rsidRDefault="00182F44" w:rsidP="00755CEF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Contrato.</w:t>
      </w:r>
    </w:p>
    <w:p w14:paraId="17214D75" w14:textId="77777777" w:rsidR="00182F44" w:rsidRPr="00755CEF" w:rsidRDefault="00182F44" w:rsidP="00755CEF">
      <w:pPr>
        <w:tabs>
          <w:tab w:val="left" w:pos="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14:paraId="73A531E8" w14:textId="77777777" w:rsidR="00F00FD3" w:rsidRPr="00755CEF" w:rsidRDefault="00E817AA" w:rsidP="00755CEF">
      <w:pPr>
        <w:widowControl w:val="0"/>
        <w:tabs>
          <w:tab w:val="left" w:pos="4536"/>
          <w:tab w:val="left" w:pos="4678"/>
        </w:tabs>
        <w:spacing w:line="276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755CEF">
        <w:rPr>
          <w:rFonts w:ascii="Calibri" w:hAnsi="Calibri" w:cs="Calibri"/>
          <w:bCs/>
          <w:sz w:val="24"/>
          <w:szCs w:val="24"/>
        </w:rPr>
        <w:t>T</w:t>
      </w:r>
      <w:r w:rsidR="00F00FD3" w:rsidRPr="00755CEF">
        <w:rPr>
          <w:rFonts w:ascii="Calibri" w:hAnsi="Calibri" w:cs="Calibri"/>
          <w:bCs/>
          <w:sz w:val="24"/>
          <w:szCs w:val="24"/>
        </w:rPr>
        <w:t xml:space="preserve">ratándose de una adquisición menor a 100 UTM la compra se formalizará con la emisión y aceptación de la orden de compra a través del sistema de información de compras y contrataciones públicas, </w:t>
      </w:r>
      <w:hyperlink r:id="rId9" w:history="1">
        <w:r w:rsidR="00F00FD3" w:rsidRPr="00755CEF">
          <w:rPr>
            <w:rStyle w:val="Hipervnculo"/>
            <w:rFonts w:ascii="Calibri" w:hAnsi="Calibri" w:cs="Calibri"/>
            <w:bCs/>
            <w:sz w:val="24"/>
            <w:szCs w:val="24"/>
          </w:rPr>
          <w:t>www.mercadopublico.cl</w:t>
        </w:r>
      </w:hyperlink>
      <w:r w:rsidR="00F00FD3" w:rsidRPr="00755CEF">
        <w:rPr>
          <w:rFonts w:ascii="Calibri" w:hAnsi="Calibri" w:cs="Calibri"/>
          <w:bCs/>
          <w:sz w:val="24"/>
          <w:szCs w:val="24"/>
        </w:rPr>
        <w:t>, en los términos dispuestos en el artículo 117 del Reglamento de la Ley N° 19.886.</w:t>
      </w:r>
    </w:p>
    <w:p w14:paraId="23787829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</w:rPr>
      </w:pPr>
    </w:p>
    <w:p w14:paraId="5FA67F81" w14:textId="77777777" w:rsidR="00182F44" w:rsidRPr="00755CEF" w:rsidRDefault="00182F44" w:rsidP="00755CEF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Incumplimientos</w:t>
      </w:r>
    </w:p>
    <w:p w14:paraId="11766410" w14:textId="77777777" w:rsidR="00182F44" w:rsidRPr="00755CEF" w:rsidRDefault="00182F44" w:rsidP="00755CE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5E97862" w14:textId="4289DB4D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En caso de incumplimientos 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el CFTRM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notificará formalmente las siguientes multas por incumplimiento:</w:t>
      </w:r>
    </w:p>
    <w:p w14:paraId="1350FBBF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0CB635CC" w14:textId="77777777" w:rsidR="00182F44" w:rsidRPr="00755CEF" w:rsidRDefault="00182F44" w:rsidP="00755CEF">
      <w:pPr>
        <w:numPr>
          <w:ilvl w:val="0"/>
          <w:numId w:val="26"/>
        </w:numPr>
        <w:spacing w:line="276" w:lineRule="auto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Multas:</w:t>
      </w:r>
    </w:p>
    <w:p w14:paraId="453A8C0E" w14:textId="77777777" w:rsidR="00182F44" w:rsidRPr="00755CEF" w:rsidRDefault="00182F44" w:rsidP="00755CEF">
      <w:pPr>
        <w:spacing w:line="276" w:lineRule="auto"/>
        <w:rPr>
          <w:rFonts w:ascii="Calibri" w:hAnsi="Calibri" w:cs="Calibri"/>
          <w:spacing w:val="-3"/>
          <w:sz w:val="24"/>
          <w:szCs w:val="24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688"/>
      </w:tblGrid>
      <w:tr w:rsidR="00182F44" w:rsidRPr="00755CEF" w14:paraId="4FDBEB7B" w14:textId="77777777" w:rsidTr="00133DB4">
        <w:trPr>
          <w:trHeight w:val="538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D0B8" w14:textId="77777777" w:rsidR="00182F44" w:rsidRPr="00755CEF" w:rsidRDefault="00182F44" w:rsidP="00755CEF">
            <w:pPr>
              <w:spacing w:line="276" w:lineRule="auto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b/>
                <w:bCs/>
                <w:spacing w:val="-3"/>
                <w:sz w:val="24"/>
                <w:szCs w:val="24"/>
                <w:lang w:val="es-CL"/>
              </w:rPr>
              <w:lastRenderedPageBreak/>
              <w:t>Incumplimientos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28AB" w14:textId="77777777" w:rsidR="00182F44" w:rsidRPr="00755CEF" w:rsidRDefault="00182F44" w:rsidP="00755CEF">
            <w:pPr>
              <w:spacing w:line="276" w:lineRule="auto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b/>
                <w:bCs/>
                <w:spacing w:val="-3"/>
                <w:sz w:val="24"/>
                <w:szCs w:val="24"/>
                <w:lang w:val="es-CL"/>
              </w:rPr>
              <w:t>Multa (en UF)</w:t>
            </w:r>
          </w:p>
        </w:tc>
      </w:tr>
      <w:tr w:rsidR="00182F44" w:rsidRPr="00755CEF" w14:paraId="0F557894" w14:textId="77777777" w:rsidTr="00133DB4">
        <w:trPr>
          <w:trHeight w:val="538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B2D6" w14:textId="784E9A50" w:rsidR="00182F44" w:rsidRPr="00755CEF" w:rsidRDefault="00182F44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Incumplimiento </w:t>
            </w:r>
            <w:r w:rsidR="002A6AEA"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>en horarios establecidos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9DD4" w14:textId="62DD5B44" w:rsidR="00182F44" w:rsidRPr="00755CEF" w:rsidRDefault="00182F44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UF 0,5 por </w:t>
            </w:r>
            <w:r w:rsidR="002A6AEA"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>cada 15 minutos de retraso en el retiro o llegada</w:t>
            </w: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, con un tope de </w:t>
            </w:r>
            <w:r w:rsidR="002A6AEA"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>45 minutos</w:t>
            </w: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>.</w:t>
            </w:r>
          </w:p>
        </w:tc>
      </w:tr>
      <w:tr w:rsidR="00E817AA" w:rsidRPr="00755CEF" w14:paraId="0C1D270C" w14:textId="77777777" w:rsidTr="00133DB4">
        <w:trPr>
          <w:trHeight w:val="538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7FD6" w14:textId="63B14D8D" w:rsidR="00E817AA" w:rsidRPr="00755CEF" w:rsidRDefault="00E817A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Incumplimiento </w:t>
            </w:r>
            <w:r w:rsidR="002A6AEA"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en la calidad del servicio </w:t>
            </w:r>
            <w:proofErr w:type="spellStart"/>
            <w:r w:rsidR="002A6AEA"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>Item</w:t>
            </w:r>
            <w:proofErr w:type="spellEnd"/>
            <w:r w:rsidR="002A6AEA"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 limpieza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151" w14:textId="257AA4A7" w:rsidR="00E817AA" w:rsidRPr="00755CEF" w:rsidRDefault="00E817A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UF </w:t>
            </w:r>
            <w:r w:rsidR="002A6AEA"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>3</w:t>
            </w: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 UF por evento, con tope de 2 eventos.</w:t>
            </w:r>
          </w:p>
        </w:tc>
      </w:tr>
      <w:tr w:rsidR="002A6AEA" w:rsidRPr="00755CEF" w14:paraId="5C1E1F4C" w14:textId="77777777" w:rsidTr="00133DB4">
        <w:trPr>
          <w:trHeight w:val="538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B437" w14:textId="58BF9EDD" w:rsidR="002A6AEA" w:rsidRPr="00755CEF" w:rsidRDefault="002A6AE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Incumplimiento en la calidad del servicio </w:t>
            </w:r>
            <w:proofErr w:type="spellStart"/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>item</w:t>
            </w:r>
            <w:proofErr w:type="spellEnd"/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 condiciones mecánicas del servicio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7826" w14:textId="4B7EFB74" w:rsidR="002A6AEA" w:rsidRPr="00755CEF" w:rsidRDefault="002A6AE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UF 5 </w:t>
            </w:r>
            <w:r w:rsidRPr="00755CEF">
              <w:rPr>
                <w:rFonts w:ascii="Calibri" w:hAnsi="Calibri" w:cs="Calibri"/>
                <w:spacing w:val="-3"/>
                <w:sz w:val="24"/>
                <w:szCs w:val="24"/>
              </w:rPr>
              <w:t xml:space="preserve">En caso de fallas mecánicas atribuibles a falta de mantenimiento (frenos en mal estado, luces defectuosas, neumáticos en mal </w:t>
            </w:r>
            <w:proofErr w:type="gramStart"/>
            <w:r w:rsidRPr="00755CEF">
              <w:rPr>
                <w:rFonts w:ascii="Calibri" w:hAnsi="Calibri" w:cs="Calibri"/>
                <w:spacing w:val="-3"/>
                <w:sz w:val="24"/>
                <w:szCs w:val="24"/>
              </w:rPr>
              <w:t>estado)con</w:t>
            </w:r>
            <w:proofErr w:type="gramEnd"/>
            <w:r w:rsidRPr="00755CEF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tope de dos eventos.</w:t>
            </w:r>
          </w:p>
        </w:tc>
      </w:tr>
      <w:tr w:rsidR="002A6AEA" w:rsidRPr="00755CEF" w14:paraId="79EF4CF1" w14:textId="77777777" w:rsidTr="00133DB4">
        <w:trPr>
          <w:trHeight w:val="538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6C6D" w14:textId="13457B8E" w:rsidR="002A6AEA" w:rsidRPr="00755CEF" w:rsidRDefault="002A6AE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Incumplimiento en la Calidad del servicio, </w:t>
            </w:r>
            <w:proofErr w:type="spellStart"/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>Item</w:t>
            </w:r>
            <w:proofErr w:type="spellEnd"/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 tecnología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8536" w14:textId="331CF564" w:rsidR="002A6AEA" w:rsidRPr="00755CEF" w:rsidRDefault="002A6AE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UF 5 </w:t>
            </w:r>
            <w:r w:rsidRPr="00755CEF">
              <w:rPr>
                <w:rFonts w:ascii="Calibri" w:hAnsi="Calibri" w:cs="Calibri"/>
                <w:spacing w:val="-3"/>
                <w:sz w:val="24"/>
                <w:szCs w:val="24"/>
              </w:rPr>
              <w:t>Si el vehículo no cuenta con los sistemas de seguridad o comunicación previamente acordados (GPS, cinturones de seguridad en buen estado, iluminación adecuada). Con un tope de dos eventos.</w:t>
            </w:r>
          </w:p>
        </w:tc>
      </w:tr>
      <w:tr w:rsidR="002A6AEA" w:rsidRPr="00755CEF" w14:paraId="294BCC29" w14:textId="77777777" w:rsidTr="00133DB4">
        <w:trPr>
          <w:trHeight w:val="538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896B" w14:textId="4CCBDABA" w:rsidR="002A6AEA" w:rsidRPr="00755CEF" w:rsidRDefault="002A6AE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Incumplimiento en la calidad del servicio, </w:t>
            </w:r>
            <w:proofErr w:type="spellStart"/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>Item</w:t>
            </w:r>
            <w:proofErr w:type="spellEnd"/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 cortesía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B4D4" w14:textId="36951AFA" w:rsidR="002A6AEA" w:rsidRPr="00755CEF" w:rsidRDefault="002A6AEA" w:rsidP="00755CEF">
            <w:pPr>
              <w:spacing w:line="276" w:lineRule="auto"/>
              <w:jc w:val="both"/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</w:pPr>
            <w:r w:rsidRPr="00755CEF">
              <w:rPr>
                <w:rFonts w:ascii="Calibri" w:hAnsi="Calibri" w:cs="Calibri"/>
                <w:spacing w:val="-3"/>
                <w:sz w:val="24"/>
                <w:szCs w:val="24"/>
                <w:lang w:val="es-CL"/>
              </w:rPr>
              <w:t xml:space="preserve">UF 5 </w:t>
            </w:r>
            <w:r w:rsidRPr="00755CEF">
              <w:rPr>
                <w:rFonts w:ascii="Calibri" w:hAnsi="Calibri" w:cs="Calibri"/>
                <w:spacing w:val="-3"/>
                <w:sz w:val="24"/>
                <w:szCs w:val="24"/>
              </w:rPr>
              <w:t>En caso de que el conductor no respete normas de cortesía, conduzca de manera imprudente o tenga actitudes inadecuadas con los pasajeros. Con un tope de dos eventos</w:t>
            </w:r>
          </w:p>
        </w:tc>
      </w:tr>
    </w:tbl>
    <w:p w14:paraId="556FA9EF" w14:textId="77777777" w:rsidR="00182F44" w:rsidRPr="00755CEF" w:rsidRDefault="00182F44" w:rsidP="00755CEF">
      <w:pPr>
        <w:spacing w:line="276" w:lineRule="auto"/>
        <w:ind w:left="284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37D726F7" w14:textId="0DD9496F" w:rsidR="00182F44" w:rsidRPr="00755CEF" w:rsidRDefault="00182F44" w:rsidP="00755CEF">
      <w:pPr>
        <w:tabs>
          <w:tab w:val="left" w:pos="-720"/>
          <w:tab w:val="left" w:pos="0"/>
        </w:tabs>
        <w:suppressAutoHyphens/>
        <w:spacing w:line="276" w:lineRule="auto"/>
        <w:ind w:right="56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Las multas serán pagadas por </w:t>
      </w:r>
      <w:r w:rsidR="00D97D0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quien sea sancionado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en los términos y condiciones que establezca </w:t>
      </w:r>
      <w:r w:rsidR="00D97D0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la </w:t>
      </w:r>
      <w:r w:rsidR="00755CEF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resolución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que las aplique.</w:t>
      </w:r>
    </w:p>
    <w:p w14:paraId="53FEB635" w14:textId="77777777" w:rsidR="00182F44" w:rsidRPr="00755CEF" w:rsidRDefault="00182F44" w:rsidP="00755CEF">
      <w:pPr>
        <w:tabs>
          <w:tab w:val="left" w:pos="-720"/>
          <w:tab w:val="left" w:pos="0"/>
        </w:tabs>
        <w:suppressAutoHyphens/>
        <w:spacing w:line="276" w:lineRule="auto"/>
        <w:ind w:right="56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6DA0FF58" w14:textId="77777777" w:rsidR="00182F44" w:rsidRPr="00755CEF" w:rsidRDefault="00182F44" w:rsidP="00755CEF">
      <w:pPr>
        <w:tabs>
          <w:tab w:val="left" w:pos="-720"/>
          <w:tab w:val="left" w:pos="0"/>
        </w:tabs>
        <w:suppressAutoHyphens/>
        <w:spacing w:line="276" w:lineRule="auto"/>
        <w:ind w:right="56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Las multas y el comportamiento general del proveedor serán informados en el Sistema de Información de Compras, de acuerdo con lo establecido en el artículo 96 </w:t>
      </w:r>
      <w:proofErr w:type="gramStart"/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bis.-</w:t>
      </w:r>
      <w:proofErr w:type="gramEnd"/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Comportamiento contractual anterior de los proveedores, del reglamento de la ley N° 19.886.</w:t>
      </w:r>
    </w:p>
    <w:p w14:paraId="483F80D9" w14:textId="77777777" w:rsidR="00182F44" w:rsidRPr="00755CEF" w:rsidRDefault="00182F44" w:rsidP="00755CEF">
      <w:pPr>
        <w:tabs>
          <w:tab w:val="left" w:pos="-720"/>
          <w:tab w:val="left" w:pos="0"/>
        </w:tabs>
        <w:suppressAutoHyphens/>
        <w:spacing w:line="276" w:lineRule="auto"/>
        <w:ind w:right="56"/>
        <w:jc w:val="both"/>
        <w:rPr>
          <w:rFonts w:ascii="Calibri" w:hAnsi="Calibri" w:cs="Calibri"/>
          <w:b/>
          <w:bCs/>
          <w:spacing w:val="-3"/>
          <w:sz w:val="24"/>
          <w:szCs w:val="24"/>
          <w:lang w:val="es-CL"/>
        </w:rPr>
      </w:pPr>
    </w:p>
    <w:p w14:paraId="05DB2253" w14:textId="77777777" w:rsidR="00182F44" w:rsidRPr="00755CEF" w:rsidRDefault="00182F44" w:rsidP="00755CEF">
      <w:pPr>
        <w:numPr>
          <w:ilvl w:val="0"/>
          <w:numId w:val="26"/>
        </w:numPr>
        <w:spacing w:line="276" w:lineRule="auto"/>
        <w:rPr>
          <w:rFonts w:ascii="Calibri" w:hAnsi="Calibri" w:cs="Calibri"/>
          <w:b/>
          <w:bCs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pacing w:val="-3"/>
          <w:sz w:val="24"/>
          <w:szCs w:val="24"/>
          <w:lang w:val="es-CL"/>
        </w:rPr>
        <w:t>Procedimiento de cobro de multas:</w:t>
      </w:r>
    </w:p>
    <w:p w14:paraId="42C07529" w14:textId="77777777" w:rsidR="00182F44" w:rsidRPr="00755CEF" w:rsidRDefault="00182F44" w:rsidP="00755CEF">
      <w:pPr>
        <w:tabs>
          <w:tab w:val="left" w:pos="-720"/>
          <w:tab w:val="left" w:pos="0"/>
        </w:tabs>
        <w:suppressAutoHyphens/>
        <w:spacing w:line="276" w:lineRule="auto"/>
        <w:ind w:left="284" w:right="56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6C5B89C6" w14:textId="759465FE" w:rsidR="00F00FD3" w:rsidRPr="00755CEF" w:rsidRDefault="00F00FD3" w:rsidP="00755CEF">
      <w:pPr>
        <w:spacing w:line="276" w:lineRule="auto"/>
        <w:ind w:right="56"/>
        <w:jc w:val="both"/>
        <w:rPr>
          <w:rFonts w:ascii="Calibri" w:hAnsi="Calibri" w:cs="Calibri"/>
          <w:bCs/>
          <w:sz w:val="24"/>
          <w:szCs w:val="24"/>
          <w:lang w:val="es-CL" w:eastAsia="es-ES_tradnl"/>
        </w:rPr>
      </w:pPr>
      <w:r w:rsidRPr="00755CEF">
        <w:rPr>
          <w:rFonts w:ascii="Calibri" w:hAnsi="Calibri" w:cs="Calibri"/>
          <w:bCs/>
          <w:sz w:val="24"/>
          <w:szCs w:val="24"/>
          <w:lang w:val="es-CL" w:eastAsia="es-ES_tradnl"/>
        </w:rPr>
        <w:t>Una vez producido el incumplimiento l</w:t>
      </w:r>
      <w:r w:rsidR="00B70024" w:rsidRPr="00755CEF">
        <w:rPr>
          <w:rFonts w:ascii="Calibri" w:hAnsi="Calibri" w:cs="Calibri"/>
          <w:bCs/>
          <w:sz w:val="24"/>
          <w:szCs w:val="24"/>
          <w:lang w:val="es-CL" w:eastAsia="es-ES_tradnl"/>
        </w:rPr>
        <w:t>a entidad</w:t>
      </w:r>
      <w:r w:rsidRPr="00755CEF">
        <w:rPr>
          <w:rFonts w:ascii="Calibri" w:hAnsi="Calibri" w:cs="Calibri"/>
          <w:bCs/>
          <w:sz w:val="24"/>
          <w:szCs w:val="24"/>
          <w:lang w:val="es-CL" w:eastAsia="es-ES_tradnl"/>
        </w:rPr>
        <w:t xml:space="preserve"> notificará por escrito, mediante el acto administrativo correspondiente a quien preste el servicio, otorgando un plazo de cinco días hábiles a partir de su notificación, para que quien preste al servicio formule sus descargos en el plazo mencionado.</w:t>
      </w:r>
    </w:p>
    <w:p w14:paraId="0EC14FA4" w14:textId="77777777" w:rsidR="00F00FD3" w:rsidRPr="00755CEF" w:rsidRDefault="00F00FD3" w:rsidP="00755CEF">
      <w:pPr>
        <w:spacing w:line="276" w:lineRule="auto"/>
        <w:ind w:right="56"/>
        <w:jc w:val="both"/>
        <w:rPr>
          <w:rFonts w:ascii="Calibri" w:hAnsi="Calibri" w:cs="Calibri"/>
          <w:bCs/>
          <w:sz w:val="24"/>
          <w:szCs w:val="24"/>
          <w:lang w:val="es-CL" w:eastAsia="es-ES_tradnl"/>
        </w:rPr>
      </w:pPr>
    </w:p>
    <w:p w14:paraId="291910D5" w14:textId="77777777" w:rsidR="00F00FD3" w:rsidRPr="00755CEF" w:rsidRDefault="00F00FD3" w:rsidP="00755CEF">
      <w:pPr>
        <w:spacing w:line="276" w:lineRule="auto"/>
        <w:ind w:right="56"/>
        <w:jc w:val="both"/>
        <w:rPr>
          <w:rFonts w:ascii="Calibri" w:hAnsi="Calibri" w:cs="Calibri"/>
          <w:bCs/>
          <w:sz w:val="24"/>
          <w:szCs w:val="24"/>
          <w:lang w:val="es-CL" w:eastAsia="en-US"/>
        </w:rPr>
      </w:pPr>
      <w:r w:rsidRPr="00755CEF">
        <w:rPr>
          <w:rFonts w:ascii="Calibri" w:hAnsi="Calibri" w:cs="Calibri"/>
          <w:bCs/>
          <w:sz w:val="24"/>
          <w:szCs w:val="24"/>
          <w:lang w:val="es-CL"/>
        </w:rPr>
        <w:t>Las notificaciones por carta certificada se entenderán practicadas a contar del tercer día siguiente a su recepción.</w:t>
      </w:r>
    </w:p>
    <w:p w14:paraId="41A79571" w14:textId="77777777" w:rsidR="00F00FD3" w:rsidRPr="00755CEF" w:rsidRDefault="00F00FD3" w:rsidP="00755CEF">
      <w:pPr>
        <w:spacing w:line="276" w:lineRule="auto"/>
        <w:rPr>
          <w:rFonts w:ascii="Calibri" w:hAnsi="Calibri" w:cs="Calibri"/>
          <w:bCs/>
          <w:sz w:val="24"/>
          <w:szCs w:val="24"/>
          <w:lang w:val="es-CL"/>
        </w:rPr>
      </w:pPr>
    </w:p>
    <w:p w14:paraId="551CF6A0" w14:textId="77777777" w:rsidR="00F00FD3" w:rsidRPr="00755CEF" w:rsidRDefault="00F00FD3" w:rsidP="00755CEF">
      <w:pPr>
        <w:spacing w:line="276" w:lineRule="auto"/>
        <w:ind w:right="56"/>
        <w:jc w:val="both"/>
        <w:rPr>
          <w:rFonts w:ascii="Calibri" w:hAnsi="Calibri" w:cs="Calibri"/>
          <w:bCs/>
          <w:sz w:val="24"/>
          <w:szCs w:val="24"/>
          <w:lang w:val="es-CL"/>
        </w:rPr>
      </w:pPr>
      <w:r w:rsidRPr="00755CEF">
        <w:rPr>
          <w:rFonts w:ascii="Calibri" w:hAnsi="Calibri" w:cs="Calibri"/>
          <w:bCs/>
          <w:sz w:val="24"/>
          <w:szCs w:val="24"/>
          <w:lang w:val="es-CL"/>
        </w:rPr>
        <w:t>Sin perjuicio de lo anterior, también podrá notificarse a través de los otros medios establecidos en la ley N°19.880 y sus modificaciones.</w:t>
      </w:r>
    </w:p>
    <w:p w14:paraId="532E4B84" w14:textId="77777777" w:rsidR="00F00FD3" w:rsidRPr="00755CEF" w:rsidRDefault="00F00FD3" w:rsidP="00755CEF">
      <w:pPr>
        <w:spacing w:line="276" w:lineRule="auto"/>
        <w:ind w:right="56"/>
        <w:jc w:val="both"/>
        <w:rPr>
          <w:rFonts w:ascii="Calibri" w:hAnsi="Calibri" w:cs="Calibri"/>
          <w:bCs/>
          <w:sz w:val="24"/>
          <w:szCs w:val="24"/>
          <w:lang w:val="es-CL" w:eastAsia="es-ES_tradnl"/>
        </w:rPr>
      </w:pPr>
    </w:p>
    <w:p w14:paraId="4C3DA32A" w14:textId="3E7139D1" w:rsidR="00182F44" w:rsidRPr="00755CEF" w:rsidRDefault="00F00FD3" w:rsidP="00755CEF">
      <w:pPr>
        <w:spacing w:line="276" w:lineRule="auto"/>
        <w:ind w:right="56"/>
        <w:jc w:val="both"/>
        <w:rPr>
          <w:rFonts w:ascii="Calibri" w:hAnsi="Calibri" w:cs="Calibri"/>
          <w:bCs/>
          <w:sz w:val="24"/>
          <w:szCs w:val="24"/>
          <w:lang w:val="es-CL" w:eastAsia="es-ES_tradnl"/>
        </w:rPr>
      </w:pPr>
      <w:r w:rsidRPr="00755CEF">
        <w:rPr>
          <w:rFonts w:ascii="Calibri" w:hAnsi="Calibri" w:cs="Calibri"/>
          <w:bCs/>
          <w:sz w:val="24"/>
          <w:szCs w:val="24"/>
          <w:lang w:val="es-CL" w:eastAsia="es-ES_tradnl"/>
        </w:rPr>
        <w:t>Las multas y el comportamiento general de quien preste el servicio serán informados en el Sistema de Información de Compras.</w:t>
      </w:r>
    </w:p>
    <w:p w14:paraId="73A957AC" w14:textId="77777777" w:rsidR="00182F44" w:rsidRPr="00755CEF" w:rsidRDefault="00182F44" w:rsidP="00755CEF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Fuerza mayor o caso fortuito</w:t>
      </w:r>
    </w:p>
    <w:p w14:paraId="42956462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1CFE068A" w14:textId="77777777" w:rsidR="00B70024" w:rsidRPr="00755CEF" w:rsidRDefault="00B70024" w:rsidP="00755CEF">
      <w:pPr>
        <w:spacing w:before="12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lastRenderedPageBreak/>
        <w:t xml:space="preserve">No procederá la aplicación de multas ni la imposición de otras sanciones contractuales en aquellos casos en que el incumplimiento sea consecuencia directa de un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caso fortuito o fuerza mayor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, según lo establecido en el artículo 45 del Código Civil. Estas circunstancias deberán ser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debidamente acreditadas por el adjudicatario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y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calificadas por el CFT Región Metropolitana de Santiago</w:t>
      </w:r>
      <w:r w:rsidRPr="00755CEF">
        <w:rPr>
          <w:rFonts w:ascii="Calibri" w:hAnsi="Calibri" w:cs="Calibri"/>
          <w:sz w:val="24"/>
          <w:szCs w:val="24"/>
          <w:lang w:eastAsia="es-CL"/>
        </w:rPr>
        <w:t>, conforme al siguiente procedimiento:</w:t>
      </w:r>
    </w:p>
    <w:p w14:paraId="584DACD4" w14:textId="77777777" w:rsidR="00B70024" w:rsidRPr="00755CEF" w:rsidRDefault="00B70024" w:rsidP="00755CEF">
      <w:pPr>
        <w:spacing w:before="24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Procedimiento para la Calificación de Caso Fortuito o Fuerza Mayor</w:t>
      </w:r>
    </w:p>
    <w:p w14:paraId="36EC32E8" w14:textId="77777777" w:rsidR="00B70024" w:rsidRPr="00755CEF" w:rsidRDefault="00B70024" w:rsidP="00755CEF">
      <w:pPr>
        <w:pStyle w:val="Prrafodelista"/>
        <w:numPr>
          <w:ilvl w:val="1"/>
          <w:numId w:val="47"/>
        </w:numPr>
        <w:spacing w:before="120" w:line="276" w:lineRule="auto"/>
        <w:ind w:left="426"/>
        <w:contextualSpacing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 xml:space="preserve">El proveedor deberá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notificar por escrito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a la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contraparte técnica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del CFT dentro del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plazo máximo de doce (12) horas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desde ocurrido el hecho que invoca como caso fortuito o fuerza mayor. La comunicación deberá contener una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descripción detallada de los hechos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y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adjuntar todos los antecedentes documentales que respalden la situación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alegada.</w:t>
      </w:r>
    </w:p>
    <w:p w14:paraId="1E69CBB8" w14:textId="77777777" w:rsidR="00B70024" w:rsidRPr="00755CEF" w:rsidRDefault="00B70024" w:rsidP="00755CEF">
      <w:pPr>
        <w:pStyle w:val="Prrafodelista"/>
        <w:numPr>
          <w:ilvl w:val="1"/>
          <w:numId w:val="47"/>
        </w:numPr>
        <w:spacing w:before="120" w:line="276" w:lineRule="auto"/>
        <w:ind w:left="426"/>
        <w:contextualSpacing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 xml:space="preserve">Una vez recibida la notificación, el CFT evaluará los antecedentes y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emitirá una resolución fundada</w:t>
      </w:r>
      <w:r w:rsidRPr="00755CEF">
        <w:rPr>
          <w:rFonts w:ascii="Calibri" w:hAnsi="Calibri" w:cs="Calibri"/>
          <w:sz w:val="24"/>
          <w:szCs w:val="24"/>
          <w:lang w:eastAsia="es-CL"/>
        </w:rPr>
        <w:t>, aceptando o rechazando la solicitud, sobre la base del mérito de los antecedentes acompañados.</w:t>
      </w:r>
    </w:p>
    <w:p w14:paraId="5BB918B9" w14:textId="77777777" w:rsidR="00B70024" w:rsidRPr="00755CEF" w:rsidRDefault="00B70024" w:rsidP="00755CEF">
      <w:pPr>
        <w:spacing w:before="12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Efectos de la Calificación Positiva</w:t>
      </w:r>
    </w:p>
    <w:p w14:paraId="66F66AF7" w14:textId="77777777" w:rsidR="00B70024" w:rsidRPr="00755CEF" w:rsidRDefault="00B70024" w:rsidP="00755CEF">
      <w:pPr>
        <w:numPr>
          <w:ilvl w:val="0"/>
          <w:numId w:val="45"/>
        </w:numPr>
        <w:spacing w:before="12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 xml:space="preserve">En caso de que el CFT califique favorablemente el evento como caso fortuito o fuerza mayor,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no se aplicarán las multas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 contempladas en estas Bases, por los días o periodos comprendidos en la duración del evento, debidamente establecido.</w:t>
      </w:r>
    </w:p>
    <w:p w14:paraId="167265F1" w14:textId="77777777" w:rsidR="00B70024" w:rsidRPr="00755CEF" w:rsidRDefault="00B70024" w:rsidP="00755CEF">
      <w:pPr>
        <w:numPr>
          <w:ilvl w:val="0"/>
          <w:numId w:val="45"/>
        </w:numPr>
        <w:spacing w:before="12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 xml:space="preserve">Si producto del caso fortuito o fuerza mayor fuese necesario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otorgar una prórroga en los plazos contractuales</w:t>
      </w:r>
      <w:r w:rsidRPr="00755CEF">
        <w:rPr>
          <w:rFonts w:ascii="Calibri" w:hAnsi="Calibri" w:cs="Calibri"/>
          <w:sz w:val="24"/>
          <w:szCs w:val="24"/>
          <w:lang w:eastAsia="es-CL"/>
        </w:rPr>
        <w:t xml:space="preserve">, esta deberá constar expresamente en la resolución respectiva. Las multas establecidas en estas Bases se aplicarán, en su caso,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solo a partir del vencimiento del nuevo plazo otorgado</w:t>
      </w:r>
      <w:r w:rsidRPr="00755CEF">
        <w:rPr>
          <w:rFonts w:ascii="Calibri" w:hAnsi="Calibri" w:cs="Calibri"/>
          <w:sz w:val="24"/>
          <w:szCs w:val="24"/>
          <w:lang w:eastAsia="es-CL"/>
        </w:rPr>
        <w:t>.</w:t>
      </w:r>
    </w:p>
    <w:p w14:paraId="3DBD8AB8" w14:textId="77777777" w:rsidR="00B70024" w:rsidRPr="00755CEF" w:rsidRDefault="00B70024" w:rsidP="00755CEF">
      <w:pPr>
        <w:spacing w:before="24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Importante:</w:t>
      </w:r>
    </w:p>
    <w:p w14:paraId="2B7F8937" w14:textId="77777777" w:rsidR="00B70024" w:rsidRPr="00755CEF" w:rsidRDefault="00B70024" w:rsidP="00755CEF">
      <w:pPr>
        <w:numPr>
          <w:ilvl w:val="0"/>
          <w:numId w:val="46"/>
        </w:numPr>
        <w:spacing w:before="12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>La carga de la prueba respecto del caso fortuito o fuerza mayor recae en el proveedor adjudicado.</w:t>
      </w:r>
    </w:p>
    <w:p w14:paraId="56BFCAB0" w14:textId="77777777" w:rsidR="00B70024" w:rsidRPr="00755CEF" w:rsidRDefault="00B70024" w:rsidP="00755CEF">
      <w:pPr>
        <w:numPr>
          <w:ilvl w:val="0"/>
          <w:numId w:val="46"/>
        </w:numPr>
        <w:spacing w:before="120" w:line="276" w:lineRule="auto"/>
        <w:jc w:val="both"/>
        <w:rPr>
          <w:rFonts w:ascii="Calibri" w:hAnsi="Calibri" w:cs="Calibri"/>
          <w:sz w:val="24"/>
          <w:szCs w:val="24"/>
          <w:lang w:eastAsia="es-CL"/>
        </w:rPr>
      </w:pPr>
      <w:r w:rsidRPr="00755CEF">
        <w:rPr>
          <w:rFonts w:ascii="Calibri" w:hAnsi="Calibri" w:cs="Calibri"/>
          <w:sz w:val="24"/>
          <w:szCs w:val="24"/>
          <w:lang w:eastAsia="es-CL"/>
        </w:rPr>
        <w:t xml:space="preserve">La no presentación oportuna de los antecedentes, o su falta de suficiencia, habilitará al CFT para </w:t>
      </w:r>
      <w:r w:rsidRPr="00755CEF">
        <w:rPr>
          <w:rFonts w:ascii="Calibri" w:hAnsi="Calibri" w:cs="Calibri"/>
          <w:b/>
          <w:bCs/>
          <w:sz w:val="24"/>
          <w:szCs w:val="24"/>
          <w:lang w:eastAsia="es-CL"/>
        </w:rPr>
        <w:t>rechazar la solicitud y mantener la aplicación de las sanciones contractuales</w:t>
      </w:r>
      <w:r w:rsidRPr="00755CEF">
        <w:rPr>
          <w:rFonts w:ascii="Calibri" w:hAnsi="Calibri" w:cs="Calibri"/>
          <w:sz w:val="24"/>
          <w:szCs w:val="24"/>
          <w:lang w:eastAsia="es-CL"/>
        </w:rPr>
        <w:t>.</w:t>
      </w:r>
    </w:p>
    <w:p w14:paraId="06BD45DB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</w:rPr>
      </w:pPr>
    </w:p>
    <w:p w14:paraId="262D9104" w14:textId="77777777" w:rsidR="00182F44" w:rsidRPr="00755CEF" w:rsidRDefault="00182F44" w:rsidP="00755CEF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De la notificación de la selección, consultas sobre la misma y re-selección</w:t>
      </w:r>
    </w:p>
    <w:p w14:paraId="3D21119B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38AD4844" w14:textId="0FB95BA0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Notificación: 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>El CFT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informará a </w:t>
      </w:r>
      <w:r w:rsidR="001C4C9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quienes coticen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del resultado de la compra ágil a través del portal de Mercado Público. </w:t>
      </w:r>
    </w:p>
    <w:p w14:paraId="6ABA3430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04710D54" w14:textId="1AE9449A" w:rsidR="00182F44" w:rsidRPr="00755CEF" w:rsidRDefault="00182F44" w:rsidP="00755CEF">
      <w:pPr>
        <w:shd w:val="clear" w:color="auto" w:fill="FFFFFF"/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Re - selección: Si </w:t>
      </w:r>
      <w:r w:rsidR="001C4C9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quien sea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seleccionado se desiste de su oferta, no entrega los antecedentes que se le soliciten o no acepta la orden de compra</w:t>
      </w:r>
      <w:r w:rsidR="001C4C9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en los términos previstos en la presente compra ágil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>, el CFT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dejará sin efecto la selección y podrá seleccionar al oferente que, </w:t>
      </w:r>
      <w:proofErr w:type="gramStart"/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de acuerdo al</w:t>
      </w:r>
      <w:proofErr w:type="gramEnd"/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resultado le siga en cumplimiento, de lo contrario podrá </w:t>
      </w:r>
      <w:r w:rsidR="001C4C9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“cancelar”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la compra ágil.</w:t>
      </w:r>
    </w:p>
    <w:p w14:paraId="0018F49C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586CB4C6" w14:textId="52756E8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En consecuencia, cualquier incumplimiento </w:t>
      </w:r>
      <w:r w:rsidR="00E94306" w:rsidRPr="00755CEF">
        <w:rPr>
          <w:rFonts w:ascii="Calibri" w:hAnsi="Calibri" w:cs="Calibri"/>
          <w:spacing w:val="-3"/>
          <w:sz w:val="24"/>
          <w:szCs w:val="24"/>
          <w:lang w:val="es-CL"/>
        </w:rPr>
        <w:t>de quien se seleccione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, facultará a 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>al CFTRM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para dejar sin efecto la compra ágil y re-seleccionar al oferente que haya obtenido la segunda ubicación.</w:t>
      </w:r>
    </w:p>
    <w:p w14:paraId="61590CE3" w14:textId="7777777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</w:p>
    <w:p w14:paraId="471EA144" w14:textId="7F1B2A17" w:rsidR="00182F44" w:rsidRPr="00755CEF" w:rsidRDefault="00182F4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Consultas y reclamos: </w:t>
      </w:r>
      <w:r w:rsidR="00E94306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Quienes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tengan consultas respecto de la selección o de su proceso, podrán realizar formalmente sus consultas a través </w:t>
      </w:r>
      <w:r w:rsidR="00B65D1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de la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casilla de correo electrónico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: </w:t>
      </w:r>
      <w:r w:rsidR="00B70024" w:rsidRPr="00755CEF">
        <w:rPr>
          <w:rFonts w:ascii="Calibri" w:hAnsi="Calibri" w:cs="Calibri"/>
          <w:spacing w:val="-3"/>
          <w:sz w:val="24"/>
          <w:szCs w:val="24"/>
          <w:lang w:val="es-CL"/>
        </w:rPr>
        <w:lastRenderedPageBreak/>
        <w:t>catalina.faundez@santiagocft.cl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, </w:t>
      </w:r>
      <w:r w:rsidR="00B65D1A" w:rsidRPr="00755CEF">
        <w:rPr>
          <w:rFonts w:ascii="Calibri" w:hAnsi="Calibri" w:cs="Calibri"/>
          <w:spacing w:val="-3"/>
          <w:sz w:val="24"/>
          <w:szCs w:val="24"/>
          <w:lang w:val="es-CL"/>
        </w:rPr>
        <w:t>lo que se responderá en u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n plazo no superior a </w:t>
      </w:r>
      <w:r w:rsidR="00B65D1A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2 días hábiles. Del mismo modo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podrán presentar sus reclamos a través de la plataforma de probidad activa dispuesta en el sistema de información de compras y contrataciones públicas </w:t>
      </w:r>
      <w:hyperlink r:id="rId10" w:history="1">
        <w:r w:rsidRPr="00755CEF">
          <w:rPr>
            <w:rFonts w:ascii="Calibri" w:hAnsi="Calibri" w:cs="Calibri"/>
            <w:spacing w:val="-3"/>
            <w:sz w:val="24"/>
            <w:szCs w:val="24"/>
            <w:lang w:val="es-CL"/>
          </w:rPr>
          <w:t>www.mercadopublico.cl</w:t>
        </w:r>
      </w:hyperlink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. </w:t>
      </w:r>
    </w:p>
    <w:p w14:paraId="5B420116" w14:textId="77777777" w:rsidR="00646463" w:rsidRPr="00755CEF" w:rsidRDefault="00646463" w:rsidP="00755CEF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B2D4043" w14:textId="1C8EC984" w:rsidR="001C4C9A" w:rsidRPr="00755CEF" w:rsidRDefault="003F1162" w:rsidP="00755CEF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</w:pPr>
      <w:r w:rsidRPr="00755CEF">
        <w:rPr>
          <w:rFonts w:ascii="Calibri" w:hAnsi="Calibri" w:cs="Calibri"/>
          <w:b/>
          <w:bCs/>
          <w:snapToGrid w:val="0"/>
          <w:sz w:val="24"/>
          <w:szCs w:val="24"/>
          <w:lang w:val="es-CL"/>
        </w:rPr>
        <w:t>Responsabilidad de quien cotice:</w:t>
      </w:r>
    </w:p>
    <w:p w14:paraId="3F538B00" w14:textId="67AFDC97" w:rsidR="007D0DD2" w:rsidRPr="00755CEF" w:rsidRDefault="00B70024" w:rsidP="00755CEF">
      <w:pPr>
        <w:spacing w:line="276" w:lineRule="auto"/>
        <w:jc w:val="both"/>
        <w:rPr>
          <w:rFonts w:ascii="Calibri" w:hAnsi="Calibri" w:cs="Calibri"/>
          <w:spacing w:val="-3"/>
          <w:sz w:val="24"/>
          <w:szCs w:val="24"/>
          <w:lang w:val="es-CL"/>
        </w:rPr>
      </w:pP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El CFTRM </w:t>
      </w:r>
      <w:r w:rsidR="007D0DD2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no se responsabiliza por el uso incorrecto de las plataformas digitales, los aplicativos o la página web de ChileCompra </w:t>
      </w:r>
      <w:hyperlink r:id="rId11" w:history="1">
        <w:r w:rsidR="007D0DD2" w:rsidRPr="00755CEF">
          <w:rPr>
            <w:rFonts w:ascii="Calibri" w:hAnsi="Calibri" w:cs="Calibri"/>
            <w:spacing w:val="-3"/>
            <w:sz w:val="24"/>
            <w:szCs w:val="24"/>
            <w:lang w:val="es-CL"/>
          </w:rPr>
          <w:t>www.mercadopublico.cl</w:t>
        </w:r>
      </w:hyperlink>
      <w:r w:rsidR="007D0DD2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, siendo de responsabilidad de cada proveedor, proporcionar la información requerida por el sistema electrónico de contratación y por las presentes bases, para la correcta y completa presentación de ofertas. El uso incorrecto de los recursos electrónicos necesarios para este proceso de contratación facultará </w:t>
      </w:r>
      <w:r w:rsidRPr="00755CEF">
        <w:rPr>
          <w:rFonts w:ascii="Calibri" w:hAnsi="Calibri" w:cs="Calibri"/>
          <w:spacing w:val="-3"/>
          <w:sz w:val="24"/>
          <w:szCs w:val="24"/>
          <w:lang w:val="es-CL"/>
        </w:rPr>
        <w:t>al CFT</w:t>
      </w:r>
      <w:r w:rsidR="003F1162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 </w:t>
      </w:r>
      <w:r w:rsidR="007D0DD2" w:rsidRPr="00755CEF">
        <w:rPr>
          <w:rFonts w:ascii="Calibri" w:hAnsi="Calibri" w:cs="Calibri"/>
          <w:spacing w:val="-3"/>
          <w:sz w:val="24"/>
          <w:szCs w:val="24"/>
          <w:lang w:val="es-CL"/>
        </w:rPr>
        <w:t xml:space="preserve">para rechazar las ofertas. </w:t>
      </w:r>
    </w:p>
    <w:p w14:paraId="60412C76" w14:textId="77777777" w:rsidR="007D0DD2" w:rsidRPr="00F31CDB" w:rsidRDefault="007D0DD2" w:rsidP="00921ED9">
      <w:pPr>
        <w:pStyle w:val="NormalWeb"/>
        <w:spacing w:before="0" w:beforeAutospacing="0" w:after="0" w:afterAutospacing="0" w:line="22" w:lineRule="atLeast"/>
        <w:jc w:val="both"/>
        <w:rPr>
          <w:rFonts w:ascii="Calibri" w:hAnsi="Calibri" w:cs="Calibri"/>
          <w:spacing w:val="-3"/>
          <w:lang w:eastAsia="es-ES"/>
        </w:rPr>
      </w:pPr>
    </w:p>
    <w:sectPr w:rsidR="007D0DD2" w:rsidRPr="00F31CDB" w:rsidSect="00C81939">
      <w:headerReference w:type="default" r:id="rId12"/>
      <w:footerReference w:type="default" r:id="rId13"/>
      <w:pgSz w:w="12240" w:h="18720" w:code="14"/>
      <w:pgMar w:top="1985" w:right="1418" w:bottom="1418" w:left="1418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564A" w14:textId="77777777" w:rsidR="007E0AF7" w:rsidRDefault="007E0AF7" w:rsidP="00C00839">
      <w:r>
        <w:separator/>
      </w:r>
    </w:p>
  </w:endnote>
  <w:endnote w:type="continuationSeparator" w:id="0">
    <w:p w14:paraId="48907BE8" w14:textId="77777777" w:rsidR="007E0AF7" w:rsidRDefault="007E0AF7" w:rsidP="00C0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altName w:val="Tahoma"/>
    <w:charset w:val="EE"/>
    <w:family w:val="script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579599"/>
      <w:docPartObj>
        <w:docPartGallery w:val="Page Numbers (Bottom of Page)"/>
        <w:docPartUnique/>
      </w:docPartObj>
    </w:sdtPr>
    <w:sdtContent>
      <w:p w14:paraId="1AAF1B11" w14:textId="15FEEF21" w:rsidR="008353C1" w:rsidRDefault="008353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6AFC75D" w14:textId="77777777" w:rsidR="00CB41C2" w:rsidRDefault="00CB41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D153" w14:textId="77777777" w:rsidR="007E0AF7" w:rsidRDefault="007E0AF7" w:rsidP="00C00839">
      <w:r>
        <w:separator/>
      </w:r>
    </w:p>
  </w:footnote>
  <w:footnote w:type="continuationSeparator" w:id="0">
    <w:p w14:paraId="79ED324A" w14:textId="77777777" w:rsidR="007E0AF7" w:rsidRDefault="007E0AF7" w:rsidP="00C0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4EBC" w14:textId="6697DF04" w:rsidR="00750583" w:rsidRDefault="00B70024">
    <w:pPr>
      <w:pStyle w:val="Encabezado"/>
    </w:pPr>
    <w:r>
      <w:rPr>
        <w:noProof/>
      </w:rPr>
      <w:drawing>
        <wp:inline distT="0" distB="0" distL="0" distR="0" wp14:anchorId="56D51BC5" wp14:editId="52DC7E4C">
          <wp:extent cx="2170430" cy="603250"/>
          <wp:effectExtent l="0" t="0" r="1270" b="6350"/>
          <wp:docPr id="7647299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355"/>
    <w:multiLevelType w:val="hybridMultilevel"/>
    <w:tmpl w:val="673E3F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6E3"/>
    <w:multiLevelType w:val="hybridMultilevel"/>
    <w:tmpl w:val="FA9262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29E7"/>
    <w:multiLevelType w:val="hybridMultilevel"/>
    <w:tmpl w:val="F21220AC"/>
    <w:lvl w:ilvl="0" w:tplc="E892B6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4B51"/>
    <w:multiLevelType w:val="hybridMultilevel"/>
    <w:tmpl w:val="6F1017AC"/>
    <w:lvl w:ilvl="0" w:tplc="374A62B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56B9E"/>
    <w:multiLevelType w:val="hybridMultilevel"/>
    <w:tmpl w:val="ABAA3F68"/>
    <w:lvl w:ilvl="0" w:tplc="374A62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92C3A"/>
    <w:multiLevelType w:val="hybridMultilevel"/>
    <w:tmpl w:val="E766C77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D4944"/>
    <w:multiLevelType w:val="hybridMultilevel"/>
    <w:tmpl w:val="9418FA5C"/>
    <w:lvl w:ilvl="0" w:tplc="D390EC16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A567B"/>
    <w:multiLevelType w:val="hybridMultilevel"/>
    <w:tmpl w:val="E424DA06"/>
    <w:lvl w:ilvl="0" w:tplc="F0C418A2">
      <w:start w:val="3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1D67"/>
    <w:multiLevelType w:val="hybridMultilevel"/>
    <w:tmpl w:val="8E0272A2"/>
    <w:lvl w:ilvl="0" w:tplc="BBB21930">
      <w:start w:val="3"/>
      <w:numFmt w:val="bullet"/>
      <w:lvlText w:val="-"/>
      <w:lvlJc w:val="left"/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353A96"/>
    <w:multiLevelType w:val="hybridMultilevel"/>
    <w:tmpl w:val="5D16B132"/>
    <w:lvl w:ilvl="0" w:tplc="8DFA5A30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D01F1"/>
    <w:multiLevelType w:val="hybridMultilevel"/>
    <w:tmpl w:val="47609E0A"/>
    <w:lvl w:ilvl="0" w:tplc="C1126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A2EF7"/>
    <w:multiLevelType w:val="hybridMultilevel"/>
    <w:tmpl w:val="3740E7EC"/>
    <w:lvl w:ilvl="0" w:tplc="CC72DB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C30F0"/>
    <w:multiLevelType w:val="hybridMultilevel"/>
    <w:tmpl w:val="173009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940E2"/>
    <w:multiLevelType w:val="multilevel"/>
    <w:tmpl w:val="E55C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A6CBE"/>
    <w:multiLevelType w:val="hybridMultilevel"/>
    <w:tmpl w:val="F64EC8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F0294"/>
    <w:multiLevelType w:val="multilevel"/>
    <w:tmpl w:val="4D78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C97F2F"/>
    <w:multiLevelType w:val="hybridMultilevel"/>
    <w:tmpl w:val="09DCB9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720C1"/>
    <w:multiLevelType w:val="multilevel"/>
    <w:tmpl w:val="6F6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63439"/>
    <w:multiLevelType w:val="multilevel"/>
    <w:tmpl w:val="DBA0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6F38B1"/>
    <w:multiLevelType w:val="multilevel"/>
    <w:tmpl w:val="21C0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7F7499"/>
    <w:multiLevelType w:val="hybridMultilevel"/>
    <w:tmpl w:val="0144C4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16F7B"/>
    <w:multiLevelType w:val="hybridMultilevel"/>
    <w:tmpl w:val="3EE648E2"/>
    <w:lvl w:ilvl="0" w:tplc="12A48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E69CC"/>
    <w:multiLevelType w:val="hybridMultilevel"/>
    <w:tmpl w:val="8C58B742"/>
    <w:lvl w:ilvl="0" w:tplc="E3D03B6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963E4"/>
    <w:multiLevelType w:val="multilevel"/>
    <w:tmpl w:val="C07CF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463C8E"/>
    <w:multiLevelType w:val="hybridMultilevel"/>
    <w:tmpl w:val="AD6C8A3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502335"/>
    <w:multiLevelType w:val="multilevel"/>
    <w:tmpl w:val="C0701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7840"/>
    <w:multiLevelType w:val="hybridMultilevel"/>
    <w:tmpl w:val="4EBC1B4C"/>
    <w:lvl w:ilvl="0" w:tplc="9618BE18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45643"/>
    <w:multiLevelType w:val="multilevel"/>
    <w:tmpl w:val="0790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A2513"/>
    <w:multiLevelType w:val="hybridMultilevel"/>
    <w:tmpl w:val="F98CFF56"/>
    <w:lvl w:ilvl="0" w:tplc="915CFEA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696787"/>
    <w:multiLevelType w:val="hybridMultilevel"/>
    <w:tmpl w:val="FC841094"/>
    <w:lvl w:ilvl="0" w:tplc="340A0001">
      <w:start w:val="1"/>
      <w:numFmt w:val="bullet"/>
      <w:lvlText w:val=""/>
      <w:lvlJc w:val="left"/>
      <w:pPr>
        <w:ind w:left="711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8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85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92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99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07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14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21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2871" w:hanging="360"/>
      </w:pPr>
      <w:rPr>
        <w:rFonts w:ascii="Wingdings" w:hAnsi="Wingdings" w:hint="default"/>
      </w:rPr>
    </w:lvl>
  </w:abstractNum>
  <w:abstractNum w:abstractNumId="30" w15:restartNumberingAfterBreak="0">
    <w:nsid w:val="5E692B06"/>
    <w:multiLevelType w:val="hybridMultilevel"/>
    <w:tmpl w:val="A67C92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E704E"/>
    <w:multiLevelType w:val="hybridMultilevel"/>
    <w:tmpl w:val="72E2ED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842EC"/>
    <w:multiLevelType w:val="hybridMultilevel"/>
    <w:tmpl w:val="13609B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D64F4"/>
    <w:multiLevelType w:val="hybridMultilevel"/>
    <w:tmpl w:val="61989248"/>
    <w:lvl w:ilvl="0" w:tplc="F6FA5B5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4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81849"/>
    <w:multiLevelType w:val="multilevel"/>
    <w:tmpl w:val="9ECE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742AE"/>
    <w:multiLevelType w:val="hybridMultilevel"/>
    <w:tmpl w:val="739A6C58"/>
    <w:lvl w:ilvl="0" w:tplc="123252FE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30B04"/>
    <w:multiLevelType w:val="hybridMultilevel"/>
    <w:tmpl w:val="85BABC0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62F79"/>
    <w:multiLevelType w:val="hybridMultilevel"/>
    <w:tmpl w:val="4236A710"/>
    <w:lvl w:ilvl="0" w:tplc="BDDC3816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5333" w:hanging="360"/>
      </w:pPr>
    </w:lvl>
    <w:lvl w:ilvl="2" w:tplc="340A001B" w:tentative="1">
      <w:start w:val="1"/>
      <w:numFmt w:val="lowerRoman"/>
      <w:lvlText w:val="%3."/>
      <w:lvlJc w:val="right"/>
      <w:pPr>
        <w:ind w:left="6053" w:hanging="180"/>
      </w:pPr>
    </w:lvl>
    <w:lvl w:ilvl="3" w:tplc="340A000F" w:tentative="1">
      <w:start w:val="1"/>
      <w:numFmt w:val="decimal"/>
      <w:lvlText w:val="%4."/>
      <w:lvlJc w:val="left"/>
      <w:pPr>
        <w:ind w:left="6773" w:hanging="360"/>
      </w:pPr>
    </w:lvl>
    <w:lvl w:ilvl="4" w:tplc="340A0019" w:tentative="1">
      <w:start w:val="1"/>
      <w:numFmt w:val="lowerLetter"/>
      <w:lvlText w:val="%5."/>
      <w:lvlJc w:val="left"/>
      <w:pPr>
        <w:ind w:left="7493" w:hanging="360"/>
      </w:pPr>
    </w:lvl>
    <w:lvl w:ilvl="5" w:tplc="340A001B" w:tentative="1">
      <w:start w:val="1"/>
      <w:numFmt w:val="lowerRoman"/>
      <w:lvlText w:val="%6."/>
      <w:lvlJc w:val="right"/>
      <w:pPr>
        <w:ind w:left="8213" w:hanging="180"/>
      </w:pPr>
    </w:lvl>
    <w:lvl w:ilvl="6" w:tplc="340A000F" w:tentative="1">
      <w:start w:val="1"/>
      <w:numFmt w:val="decimal"/>
      <w:lvlText w:val="%7."/>
      <w:lvlJc w:val="left"/>
      <w:pPr>
        <w:ind w:left="8933" w:hanging="360"/>
      </w:pPr>
    </w:lvl>
    <w:lvl w:ilvl="7" w:tplc="340A0019" w:tentative="1">
      <w:start w:val="1"/>
      <w:numFmt w:val="lowerLetter"/>
      <w:lvlText w:val="%8."/>
      <w:lvlJc w:val="left"/>
      <w:pPr>
        <w:ind w:left="9653" w:hanging="360"/>
      </w:pPr>
    </w:lvl>
    <w:lvl w:ilvl="8" w:tplc="34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8" w15:restartNumberingAfterBreak="0">
    <w:nsid w:val="76421F76"/>
    <w:multiLevelType w:val="hybridMultilevel"/>
    <w:tmpl w:val="446C4B6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694133"/>
    <w:multiLevelType w:val="hybridMultilevel"/>
    <w:tmpl w:val="05224EF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C121EF6"/>
    <w:multiLevelType w:val="hybridMultilevel"/>
    <w:tmpl w:val="673E3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D16EC"/>
    <w:multiLevelType w:val="multilevel"/>
    <w:tmpl w:val="040E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886953">
    <w:abstractNumId w:val="10"/>
  </w:num>
  <w:num w:numId="2" w16cid:durableId="354310880">
    <w:abstractNumId w:val="38"/>
  </w:num>
  <w:num w:numId="3" w16cid:durableId="98333214">
    <w:abstractNumId w:val="29"/>
  </w:num>
  <w:num w:numId="4" w16cid:durableId="905192125">
    <w:abstractNumId w:val="3"/>
  </w:num>
  <w:num w:numId="5" w16cid:durableId="1663504600">
    <w:abstractNumId w:val="30"/>
  </w:num>
  <w:num w:numId="6" w16cid:durableId="1801611972">
    <w:abstractNumId w:val="21"/>
  </w:num>
  <w:num w:numId="7" w16cid:durableId="519509372">
    <w:abstractNumId w:val="6"/>
  </w:num>
  <w:num w:numId="8" w16cid:durableId="2111731804">
    <w:abstractNumId w:val="9"/>
  </w:num>
  <w:num w:numId="9" w16cid:durableId="881136301">
    <w:abstractNumId w:val="35"/>
  </w:num>
  <w:num w:numId="10" w16cid:durableId="688868486">
    <w:abstractNumId w:val="26"/>
  </w:num>
  <w:num w:numId="11" w16cid:durableId="1898390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2360727">
    <w:abstractNumId w:val="36"/>
  </w:num>
  <w:num w:numId="13" w16cid:durableId="277538">
    <w:abstractNumId w:val="25"/>
  </w:num>
  <w:num w:numId="14" w16cid:durableId="845436782">
    <w:abstractNumId w:val="23"/>
  </w:num>
  <w:num w:numId="15" w16cid:durableId="1809473390">
    <w:abstractNumId w:val="15"/>
  </w:num>
  <w:num w:numId="16" w16cid:durableId="1438670237">
    <w:abstractNumId w:val="4"/>
  </w:num>
  <w:num w:numId="17" w16cid:durableId="752824259">
    <w:abstractNumId w:val="33"/>
  </w:num>
  <w:num w:numId="18" w16cid:durableId="106236887">
    <w:abstractNumId w:val="1"/>
  </w:num>
  <w:num w:numId="19" w16cid:durableId="1578242345">
    <w:abstractNumId w:val="31"/>
  </w:num>
  <w:num w:numId="20" w16cid:durableId="1986543574">
    <w:abstractNumId w:val="32"/>
  </w:num>
  <w:num w:numId="21" w16cid:durableId="939024277">
    <w:abstractNumId w:val="8"/>
  </w:num>
  <w:num w:numId="22" w16cid:durableId="306515628">
    <w:abstractNumId w:val="28"/>
  </w:num>
  <w:num w:numId="23" w16cid:durableId="48643373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4106719">
    <w:abstractNumId w:val="38"/>
  </w:num>
  <w:num w:numId="25" w16cid:durableId="527723998">
    <w:abstractNumId w:val="24"/>
  </w:num>
  <w:num w:numId="26" w16cid:durableId="977222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9962941">
    <w:abstractNumId w:val="10"/>
  </w:num>
  <w:num w:numId="28" w16cid:durableId="1256861253">
    <w:abstractNumId w:val="12"/>
  </w:num>
  <w:num w:numId="29" w16cid:durableId="1222014146">
    <w:abstractNumId w:val="16"/>
  </w:num>
  <w:num w:numId="30" w16cid:durableId="2083915393">
    <w:abstractNumId w:val="22"/>
  </w:num>
  <w:num w:numId="31" w16cid:durableId="537668700">
    <w:abstractNumId w:val="19"/>
  </w:num>
  <w:num w:numId="32" w16cid:durableId="1976981372">
    <w:abstractNumId w:val="14"/>
  </w:num>
  <w:num w:numId="33" w16cid:durableId="1915434800">
    <w:abstractNumId w:val="37"/>
  </w:num>
  <w:num w:numId="34" w16cid:durableId="1717460553">
    <w:abstractNumId w:val="0"/>
  </w:num>
  <w:num w:numId="35" w16cid:durableId="202207940">
    <w:abstractNumId w:val="40"/>
  </w:num>
  <w:num w:numId="36" w16cid:durableId="1099984589">
    <w:abstractNumId w:val="20"/>
  </w:num>
  <w:num w:numId="37" w16cid:durableId="1642689752">
    <w:abstractNumId w:val="11"/>
  </w:num>
  <w:num w:numId="38" w16cid:durableId="1733967401">
    <w:abstractNumId w:val="2"/>
  </w:num>
  <w:num w:numId="39" w16cid:durableId="1629775800">
    <w:abstractNumId w:val="7"/>
  </w:num>
  <w:num w:numId="40" w16cid:durableId="541672529">
    <w:abstractNumId w:val="13"/>
  </w:num>
  <w:num w:numId="41" w16cid:durableId="566840402">
    <w:abstractNumId w:val="41"/>
  </w:num>
  <w:num w:numId="42" w16cid:durableId="659232066">
    <w:abstractNumId w:val="34"/>
  </w:num>
  <w:num w:numId="43" w16cid:durableId="86837">
    <w:abstractNumId w:val="27"/>
  </w:num>
  <w:num w:numId="44" w16cid:durableId="230429579">
    <w:abstractNumId w:val="39"/>
  </w:num>
  <w:num w:numId="45" w16cid:durableId="1213270514">
    <w:abstractNumId w:val="18"/>
  </w:num>
  <w:num w:numId="46" w16cid:durableId="227542587">
    <w:abstractNumId w:val="17"/>
  </w:num>
  <w:num w:numId="47" w16cid:durableId="148550658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06"/>
    <w:rsid w:val="00000A9B"/>
    <w:rsid w:val="00002CD2"/>
    <w:rsid w:val="00007441"/>
    <w:rsid w:val="00007ACF"/>
    <w:rsid w:val="00007ECD"/>
    <w:rsid w:val="00010032"/>
    <w:rsid w:val="000110E7"/>
    <w:rsid w:val="00012B30"/>
    <w:rsid w:val="00012B81"/>
    <w:rsid w:val="0001353A"/>
    <w:rsid w:val="0001359F"/>
    <w:rsid w:val="00014B5D"/>
    <w:rsid w:val="000166D7"/>
    <w:rsid w:val="00017249"/>
    <w:rsid w:val="0002222F"/>
    <w:rsid w:val="00025D4A"/>
    <w:rsid w:val="00026C08"/>
    <w:rsid w:val="00030B71"/>
    <w:rsid w:val="00030D26"/>
    <w:rsid w:val="00037632"/>
    <w:rsid w:val="00042ACD"/>
    <w:rsid w:val="00042F47"/>
    <w:rsid w:val="000440CB"/>
    <w:rsid w:val="00045E60"/>
    <w:rsid w:val="00045ECA"/>
    <w:rsid w:val="000478B2"/>
    <w:rsid w:val="00050F20"/>
    <w:rsid w:val="00052E60"/>
    <w:rsid w:val="000579BC"/>
    <w:rsid w:val="00063B80"/>
    <w:rsid w:val="00065198"/>
    <w:rsid w:val="00066A99"/>
    <w:rsid w:val="00073E91"/>
    <w:rsid w:val="00075096"/>
    <w:rsid w:val="00094535"/>
    <w:rsid w:val="00096298"/>
    <w:rsid w:val="000A32D6"/>
    <w:rsid w:val="000A4F8D"/>
    <w:rsid w:val="000A5D4B"/>
    <w:rsid w:val="000A6715"/>
    <w:rsid w:val="000A6CBA"/>
    <w:rsid w:val="000B21BB"/>
    <w:rsid w:val="000B3C20"/>
    <w:rsid w:val="000B50DA"/>
    <w:rsid w:val="000C196B"/>
    <w:rsid w:val="000C30A5"/>
    <w:rsid w:val="000C34D9"/>
    <w:rsid w:val="000C3FF7"/>
    <w:rsid w:val="000C773A"/>
    <w:rsid w:val="000D0FDB"/>
    <w:rsid w:val="000D17D6"/>
    <w:rsid w:val="000D44FC"/>
    <w:rsid w:val="000E6615"/>
    <w:rsid w:val="000F2AC7"/>
    <w:rsid w:val="00101C61"/>
    <w:rsid w:val="00104201"/>
    <w:rsid w:val="001062E0"/>
    <w:rsid w:val="001065FD"/>
    <w:rsid w:val="00110574"/>
    <w:rsid w:val="00111894"/>
    <w:rsid w:val="00112FF5"/>
    <w:rsid w:val="001202DD"/>
    <w:rsid w:val="001224EE"/>
    <w:rsid w:val="001246C0"/>
    <w:rsid w:val="00124F3B"/>
    <w:rsid w:val="00126404"/>
    <w:rsid w:val="00127058"/>
    <w:rsid w:val="00127843"/>
    <w:rsid w:val="00130E52"/>
    <w:rsid w:val="00133DB4"/>
    <w:rsid w:val="00134268"/>
    <w:rsid w:val="001348B5"/>
    <w:rsid w:val="001349E4"/>
    <w:rsid w:val="00135368"/>
    <w:rsid w:val="001360FC"/>
    <w:rsid w:val="00136479"/>
    <w:rsid w:val="00136E5C"/>
    <w:rsid w:val="001379D7"/>
    <w:rsid w:val="00141EDF"/>
    <w:rsid w:val="001439BE"/>
    <w:rsid w:val="00151072"/>
    <w:rsid w:val="00152F03"/>
    <w:rsid w:val="00153951"/>
    <w:rsid w:val="00154514"/>
    <w:rsid w:val="00154C76"/>
    <w:rsid w:val="00155E9C"/>
    <w:rsid w:val="00160947"/>
    <w:rsid w:val="00175559"/>
    <w:rsid w:val="00182F44"/>
    <w:rsid w:val="001835D0"/>
    <w:rsid w:val="00183E3B"/>
    <w:rsid w:val="001843A3"/>
    <w:rsid w:val="00184692"/>
    <w:rsid w:val="00190EF5"/>
    <w:rsid w:val="00190F6D"/>
    <w:rsid w:val="0019134D"/>
    <w:rsid w:val="00191DA3"/>
    <w:rsid w:val="001A4158"/>
    <w:rsid w:val="001A4A89"/>
    <w:rsid w:val="001A4C69"/>
    <w:rsid w:val="001B06A0"/>
    <w:rsid w:val="001B17E8"/>
    <w:rsid w:val="001B1D49"/>
    <w:rsid w:val="001B3241"/>
    <w:rsid w:val="001B332E"/>
    <w:rsid w:val="001B4EC3"/>
    <w:rsid w:val="001B57A4"/>
    <w:rsid w:val="001B5FCD"/>
    <w:rsid w:val="001C0900"/>
    <w:rsid w:val="001C4045"/>
    <w:rsid w:val="001C4C9A"/>
    <w:rsid w:val="001D0349"/>
    <w:rsid w:val="001D03B3"/>
    <w:rsid w:val="001D495B"/>
    <w:rsid w:val="001D5B69"/>
    <w:rsid w:val="001E0AC6"/>
    <w:rsid w:val="001E0E14"/>
    <w:rsid w:val="001E66C4"/>
    <w:rsid w:val="001E791F"/>
    <w:rsid w:val="00200CCE"/>
    <w:rsid w:val="002108E3"/>
    <w:rsid w:val="00221B47"/>
    <w:rsid w:val="00231FF2"/>
    <w:rsid w:val="00232B97"/>
    <w:rsid w:val="0023558C"/>
    <w:rsid w:val="0023631D"/>
    <w:rsid w:val="00241C4E"/>
    <w:rsid w:val="002439C0"/>
    <w:rsid w:val="00244A31"/>
    <w:rsid w:val="00247574"/>
    <w:rsid w:val="00250128"/>
    <w:rsid w:val="00251949"/>
    <w:rsid w:val="00254BE6"/>
    <w:rsid w:val="00255883"/>
    <w:rsid w:val="002632A9"/>
    <w:rsid w:val="00264AA1"/>
    <w:rsid w:val="002672AB"/>
    <w:rsid w:val="00270F2A"/>
    <w:rsid w:val="00271F47"/>
    <w:rsid w:val="00276333"/>
    <w:rsid w:val="00276627"/>
    <w:rsid w:val="00277D02"/>
    <w:rsid w:val="00283693"/>
    <w:rsid w:val="00285F8D"/>
    <w:rsid w:val="00286622"/>
    <w:rsid w:val="00287497"/>
    <w:rsid w:val="00291874"/>
    <w:rsid w:val="00293871"/>
    <w:rsid w:val="002939C8"/>
    <w:rsid w:val="00295689"/>
    <w:rsid w:val="00297F9E"/>
    <w:rsid w:val="002A218B"/>
    <w:rsid w:val="002A2721"/>
    <w:rsid w:val="002A2965"/>
    <w:rsid w:val="002A62AD"/>
    <w:rsid w:val="002A6AEA"/>
    <w:rsid w:val="002B0C1A"/>
    <w:rsid w:val="002B1C9B"/>
    <w:rsid w:val="002B257C"/>
    <w:rsid w:val="002B35BC"/>
    <w:rsid w:val="002B5182"/>
    <w:rsid w:val="002B5B67"/>
    <w:rsid w:val="002C18AE"/>
    <w:rsid w:val="002C47B6"/>
    <w:rsid w:val="002C6271"/>
    <w:rsid w:val="002C64A4"/>
    <w:rsid w:val="002D3BB5"/>
    <w:rsid w:val="002E161D"/>
    <w:rsid w:val="002E2E47"/>
    <w:rsid w:val="002E6CA5"/>
    <w:rsid w:val="002F2BB1"/>
    <w:rsid w:val="00301EC7"/>
    <w:rsid w:val="00302985"/>
    <w:rsid w:val="00305FAC"/>
    <w:rsid w:val="00311AB1"/>
    <w:rsid w:val="00313BE0"/>
    <w:rsid w:val="00314C03"/>
    <w:rsid w:val="00320405"/>
    <w:rsid w:val="003211A0"/>
    <w:rsid w:val="00321560"/>
    <w:rsid w:val="00322D7E"/>
    <w:rsid w:val="00325E0A"/>
    <w:rsid w:val="0032644D"/>
    <w:rsid w:val="00330B63"/>
    <w:rsid w:val="003345E9"/>
    <w:rsid w:val="003367CF"/>
    <w:rsid w:val="00344E58"/>
    <w:rsid w:val="00344E6F"/>
    <w:rsid w:val="00350485"/>
    <w:rsid w:val="0035286C"/>
    <w:rsid w:val="00355ADE"/>
    <w:rsid w:val="0035621A"/>
    <w:rsid w:val="0036164B"/>
    <w:rsid w:val="003652E5"/>
    <w:rsid w:val="003653FB"/>
    <w:rsid w:val="00367E5E"/>
    <w:rsid w:val="00371CD5"/>
    <w:rsid w:val="003738D0"/>
    <w:rsid w:val="00375680"/>
    <w:rsid w:val="003802FB"/>
    <w:rsid w:val="00380C96"/>
    <w:rsid w:val="003811C3"/>
    <w:rsid w:val="00381243"/>
    <w:rsid w:val="0038138E"/>
    <w:rsid w:val="00384599"/>
    <w:rsid w:val="00395983"/>
    <w:rsid w:val="003A3A08"/>
    <w:rsid w:val="003A3C16"/>
    <w:rsid w:val="003A5460"/>
    <w:rsid w:val="003A7525"/>
    <w:rsid w:val="003B02C3"/>
    <w:rsid w:val="003B2BF7"/>
    <w:rsid w:val="003B464D"/>
    <w:rsid w:val="003B73C9"/>
    <w:rsid w:val="003C3119"/>
    <w:rsid w:val="003C5880"/>
    <w:rsid w:val="003D34C8"/>
    <w:rsid w:val="003E420E"/>
    <w:rsid w:val="003E5918"/>
    <w:rsid w:val="003E7822"/>
    <w:rsid w:val="003F1162"/>
    <w:rsid w:val="003F38A4"/>
    <w:rsid w:val="003F5E0F"/>
    <w:rsid w:val="003F6F4D"/>
    <w:rsid w:val="00403A06"/>
    <w:rsid w:val="004046C6"/>
    <w:rsid w:val="00405CF6"/>
    <w:rsid w:val="004064B0"/>
    <w:rsid w:val="004112E7"/>
    <w:rsid w:val="00411E1F"/>
    <w:rsid w:val="0041695C"/>
    <w:rsid w:val="00421B9D"/>
    <w:rsid w:val="00424739"/>
    <w:rsid w:val="00424E7D"/>
    <w:rsid w:val="00427B4D"/>
    <w:rsid w:val="00430732"/>
    <w:rsid w:val="00431901"/>
    <w:rsid w:val="00431B3D"/>
    <w:rsid w:val="00433003"/>
    <w:rsid w:val="00434C0D"/>
    <w:rsid w:val="00441327"/>
    <w:rsid w:val="00442A8A"/>
    <w:rsid w:val="004440A4"/>
    <w:rsid w:val="00444870"/>
    <w:rsid w:val="00445F9F"/>
    <w:rsid w:val="00454ECE"/>
    <w:rsid w:val="00456A09"/>
    <w:rsid w:val="00463C58"/>
    <w:rsid w:val="0046429A"/>
    <w:rsid w:val="0047735B"/>
    <w:rsid w:val="00487621"/>
    <w:rsid w:val="00491662"/>
    <w:rsid w:val="00492B34"/>
    <w:rsid w:val="004A1E8D"/>
    <w:rsid w:val="004A26A0"/>
    <w:rsid w:val="004A3C71"/>
    <w:rsid w:val="004A5F23"/>
    <w:rsid w:val="004B17B2"/>
    <w:rsid w:val="004B2208"/>
    <w:rsid w:val="004B61FE"/>
    <w:rsid w:val="004B7F50"/>
    <w:rsid w:val="004C058D"/>
    <w:rsid w:val="004C1B79"/>
    <w:rsid w:val="004C236A"/>
    <w:rsid w:val="004C2EF6"/>
    <w:rsid w:val="004C47A0"/>
    <w:rsid w:val="004C7490"/>
    <w:rsid w:val="004C7C92"/>
    <w:rsid w:val="004D0187"/>
    <w:rsid w:val="004D0DB8"/>
    <w:rsid w:val="004D2CEC"/>
    <w:rsid w:val="004E0154"/>
    <w:rsid w:val="004E6576"/>
    <w:rsid w:val="004E7FE5"/>
    <w:rsid w:val="004F027A"/>
    <w:rsid w:val="004F2493"/>
    <w:rsid w:val="004F329E"/>
    <w:rsid w:val="004F4022"/>
    <w:rsid w:val="004F5467"/>
    <w:rsid w:val="004F54BB"/>
    <w:rsid w:val="00500602"/>
    <w:rsid w:val="005045DA"/>
    <w:rsid w:val="00505DE3"/>
    <w:rsid w:val="00505E1F"/>
    <w:rsid w:val="00506EE8"/>
    <w:rsid w:val="00510246"/>
    <w:rsid w:val="005110C5"/>
    <w:rsid w:val="005118EE"/>
    <w:rsid w:val="00516512"/>
    <w:rsid w:val="00533C1E"/>
    <w:rsid w:val="00534598"/>
    <w:rsid w:val="00536780"/>
    <w:rsid w:val="00540F0A"/>
    <w:rsid w:val="00543AE2"/>
    <w:rsid w:val="0054534D"/>
    <w:rsid w:val="00546B8E"/>
    <w:rsid w:val="00547635"/>
    <w:rsid w:val="00552A58"/>
    <w:rsid w:val="0055341A"/>
    <w:rsid w:val="005535BC"/>
    <w:rsid w:val="005538A3"/>
    <w:rsid w:val="0056138A"/>
    <w:rsid w:val="00563998"/>
    <w:rsid w:val="00563BE2"/>
    <w:rsid w:val="00567DDF"/>
    <w:rsid w:val="005826CC"/>
    <w:rsid w:val="00586065"/>
    <w:rsid w:val="00597297"/>
    <w:rsid w:val="005972C1"/>
    <w:rsid w:val="005A73A8"/>
    <w:rsid w:val="005B31B3"/>
    <w:rsid w:val="005B67AE"/>
    <w:rsid w:val="005C02D2"/>
    <w:rsid w:val="005C1DAC"/>
    <w:rsid w:val="005C2AE5"/>
    <w:rsid w:val="005C770B"/>
    <w:rsid w:val="005D02BA"/>
    <w:rsid w:val="005D225F"/>
    <w:rsid w:val="005D4197"/>
    <w:rsid w:val="005D54DB"/>
    <w:rsid w:val="005D585A"/>
    <w:rsid w:val="005D7323"/>
    <w:rsid w:val="005E4AA7"/>
    <w:rsid w:val="005F21A5"/>
    <w:rsid w:val="005F7404"/>
    <w:rsid w:val="00600E68"/>
    <w:rsid w:val="0060612F"/>
    <w:rsid w:val="006109F4"/>
    <w:rsid w:val="00614014"/>
    <w:rsid w:val="00615466"/>
    <w:rsid w:val="00616A47"/>
    <w:rsid w:val="00624774"/>
    <w:rsid w:val="00626050"/>
    <w:rsid w:val="006275E2"/>
    <w:rsid w:val="006300F4"/>
    <w:rsid w:val="00630A72"/>
    <w:rsid w:val="00635C34"/>
    <w:rsid w:val="00636320"/>
    <w:rsid w:val="006372E1"/>
    <w:rsid w:val="00637E0E"/>
    <w:rsid w:val="00637FF8"/>
    <w:rsid w:val="0064201A"/>
    <w:rsid w:val="0064380C"/>
    <w:rsid w:val="00645C78"/>
    <w:rsid w:val="00646134"/>
    <w:rsid w:val="00646463"/>
    <w:rsid w:val="00646CBE"/>
    <w:rsid w:val="00650D62"/>
    <w:rsid w:val="00650EFC"/>
    <w:rsid w:val="006515B9"/>
    <w:rsid w:val="00656135"/>
    <w:rsid w:val="006605B9"/>
    <w:rsid w:val="00663A30"/>
    <w:rsid w:val="00663AE9"/>
    <w:rsid w:val="00670644"/>
    <w:rsid w:val="00671AB7"/>
    <w:rsid w:val="00671E21"/>
    <w:rsid w:val="0067423B"/>
    <w:rsid w:val="006761B7"/>
    <w:rsid w:val="00676A5C"/>
    <w:rsid w:val="006842E0"/>
    <w:rsid w:val="00686621"/>
    <w:rsid w:val="00690B40"/>
    <w:rsid w:val="00691C70"/>
    <w:rsid w:val="006940D6"/>
    <w:rsid w:val="00694A5A"/>
    <w:rsid w:val="00694C32"/>
    <w:rsid w:val="006A1FAA"/>
    <w:rsid w:val="006A2655"/>
    <w:rsid w:val="006A2985"/>
    <w:rsid w:val="006A37D5"/>
    <w:rsid w:val="006B13E6"/>
    <w:rsid w:val="006B39C9"/>
    <w:rsid w:val="006B4957"/>
    <w:rsid w:val="006B6FDB"/>
    <w:rsid w:val="006B7432"/>
    <w:rsid w:val="006C0F01"/>
    <w:rsid w:val="006C2D71"/>
    <w:rsid w:val="006C70C6"/>
    <w:rsid w:val="006D0409"/>
    <w:rsid w:val="006D1838"/>
    <w:rsid w:val="006D4CB0"/>
    <w:rsid w:val="006D621E"/>
    <w:rsid w:val="006E11AF"/>
    <w:rsid w:val="006E3618"/>
    <w:rsid w:val="006E46C6"/>
    <w:rsid w:val="006E5716"/>
    <w:rsid w:val="006F0F06"/>
    <w:rsid w:val="006F155E"/>
    <w:rsid w:val="0070600F"/>
    <w:rsid w:val="00706904"/>
    <w:rsid w:val="00710668"/>
    <w:rsid w:val="00712BE0"/>
    <w:rsid w:val="00715D54"/>
    <w:rsid w:val="0072136B"/>
    <w:rsid w:val="00721373"/>
    <w:rsid w:val="00723450"/>
    <w:rsid w:val="00726FDC"/>
    <w:rsid w:val="00727B5E"/>
    <w:rsid w:val="00730CC2"/>
    <w:rsid w:val="007318B6"/>
    <w:rsid w:val="007400B1"/>
    <w:rsid w:val="00744798"/>
    <w:rsid w:val="00746118"/>
    <w:rsid w:val="00746F72"/>
    <w:rsid w:val="00750583"/>
    <w:rsid w:val="00754BC5"/>
    <w:rsid w:val="00755CEF"/>
    <w:rsid w:val="00755DB2"/>
    <w:rsid w:val="007561CF"/>
    <w:rsid w:val="007629FF"/>
    <w:rsid w:val="00762CE6"/>
    <w:rsid w:val="00773453"/>
    <w:rsid w:val="00782C13"/>
    <w:rsid w:val="00782EC2"/>
    <w:rsid w:val="007848FB"/>
    <w:rsid w:val="00784A3E"/>
    <w:rsid w:val="00785B1D"/>
    <w:rsid w:val="007935AF"/>
    <w:rsid w:val="00794471"/>
    <w:rsid w:val="0079643C"/>
    <w:rsid w:val="007972CB"/>
    <w:rsid w:val="007A04A6"/>
    <w:rsid w:val="007A0D29"/>
    <w:rsid w:val="007A1317"/>
    <w:rsid w:val="007A3DB2"/>
    <w:rsid w:val="007B0386"/>
    <w:rsid w:val="007B2CB9"/>
    <w:rsid w:val="007B584F"/>
    <w:rsid w:val="007B606B"/>
    <w:rsid w:val="007C1BCB"/>
    <w:rsid w:val="007C2B5F"/>
    <w:rsid w:val="007C7D40"/>
    <w:rsid w:val="007D04F9"/>
    <w:rsid w:val="007D0DD2"/>
    <w:rsid w:val="007D3B78"/>
    <w:rsid w:val="007D6937"/>
    <w:rsid w:val="007D6FD4"/>
    <w:rsid w:val="007E015A"/>
    <w:rsid w:val="007E02E0"/>
    <w:rsid w:val="007E0AF7"/>
    <w:rsid w:val="007E1E5D"/>
    <w:rsid w:val="007E21BA"/>
    <w:rsid w:val="007E2ABE"/>
    <w:rsid w:val="007E3EA4"/>
    <w:rsid w:val="007E5575"/>
    <w:rsid w:val="007E699E"/>
    <w:rsid w:val="007E6AF8"/>
    <w:rsid w:val="007E7092"/>
    <w:rsid w:val="007E7D24"/>
    <w:rsid w:val="007F11F4"/>
    <w:rsid w:val="007F3FDB"/>
    <w:rsid w:val="007F5A58"/>
    <w:rsid w:val="00800111"/>
    <w:rsid w:val="0080558C"/>
    <w:rsid w:val="00805895"/>
    <w:rsid w:val="00805B4D"/>
    <w:rsid w:val="0080615A"/>
    <w:rsid w:val="008061AA"/>
    <w:rsid w:val="00806926"/>
    <w:rsid w:val="008069F4"/>
    <w:rsid w:val="008129FA"/>
    <w:rsid w:val="00812F9A"/>
    <w:rsid w:val="00813D44"/>
    <w:rsid w:val="00816932"/>
    <w:rsid w:val="008216BD"/>
    <w:rsid w:val="00824C03"/>
    <w:rsid w:val="00824F63"/>
    <w:rsid w:val="00831B4E"/>
    <w:rsid w:val="008326D2"/>
    <w:rsid w:val="008353C1"/>
    <w:rsid w:val="008353F7"/>
    <w:rsid w:val="00837162"/>
    <w:rsid w:val="00837AB5"/>
    <w:rsid w:val="00840B14"/>
    <w:rsid w:val="0084244C"/>
    <w:rsid w:val="00843637"/>
    <w:rsid w:val="00844007"/>
    <w:rsid w:val="00844323"/>
    <w:rsid w:val="00847EDF"/>
    <w:rsid w:val="00856AFE"/>
    <w:rsid w:val="00856B28"/>
    <w:rsid w:val="00857747"/>
    <w:rsid w:val="00857901"/>
    <w:rsid w:val="00860080"/>
    <w:rsid w:val="00866DFC"/>
    <w:rsid w:val="00870CDA"/>
    <w:rsid w:val="00872189"/>
    <w:rsid w:val="00874C2E"/>
    <w:rsid w:val="00876CF4"/>
    <w:rsid w:val="00882068"/>
    <w:rsid w:val="0088319B"/>
    <w:rsid w:val="00884AD0"/>
    <w:rsid w:val="00886EB1"/>
    <w:rsid w:val="008879F8"/>
    <w:rsid w:val="008901E9"/>
    <w:rsid w:val="00890402"/>
    <w:rsid w:val="00895DF5"/>
    <w:rsid w:val="00895E35"/>
    <w:rsid w:val="008A363B"/>
    <w:rsid w:val="008A38A6"/>
    <w:rsid w:val="008A5562"/>
    <w:rsid w:val="008B2A87"/>
    <w:rsid w:val="008B6563"/>
    <w:rsid w:val="008C2B14"/>
    <w:rsid w:val="008C33DC"/>
    <w:rsid w:val="008C5FC4"/>
    <w:rsid w:val="008C76F5"/>
    <w:rsid w:val="008D2271"/>
    <w:rsid w:val="008D41CB"/>
    <w:rsid w:val="008D47C9"/>
    <w:rsid w:val="008D5806"/>
    <w:rsid w:val="008D5B8E"/>
    <w:rsid w:val="008E1EC1"/>
    <w:rsid w:val="008E28FE"/>
    <w:rsid w:val="008E33B3"/>
    <w:rsid w:val="008E52D3"/>
    <w:rsid w:val="008E59E1"/>
    <w:rsid w:val="008E6232"/>
    <w:rsid w:val="008E79B9"/>
    <w:rsid w:val="008F0685"/>
    <w:rsid w:val="008F118B"/>
    <w:rsid w:val="008F73C0"/>
    <w:rsid w:val="00902B03"/>
    <w:rsid w:val="0090556E"/>
    <w:rsid w:val="00907436"/>
    <w:rsid w:val="00907F2A"/>
    <w:rsid w:val="00911CD5"/>
    <w:rsid w:val="00911E7D"/>
    <w:rsid w:val="00912D2C"/>
    <w:rsid w:val="009204E1"/>
    <w:rsid w:val="00920B50"/>
    <w:rsid w:val="00921ED9"/>
    <w:rsid w:val="00925B56"/>
    <w:rsid w:val="00925F52"/>
    <w:rsid w:val="00926886"/>
    <w:rsid w:val="00935CBE"/>
    <w:rsid w:val="00935E32"/>
    <w:rsid w:val="00935F06"/>
    <w:rsid w:val="00940BD7"/>
    <w:rsid w:val="009430B1"/>
    <w:rsid w:val="00944753"/>
    <w:rsid w:val="0094748F"/>
    <w:rsid w:val="009476F9"/>
    <w:rsid w:val="009524B5"/>
    <w:rsid w:val="00952594"/>
    <w:rsid w:val="009528C1"/>
    <w:rsid w:val="00952EA4"/>
    <w:rsid w:val="0095578D"/>
    <w:rsid w:val="00960D1B"/>
    <w:rsid w:val="00962058"/>
    <w:rsid w:val="00970E51"/>
    <w:rsid w:val="009716B0"/>
    <w:rsid w:val="009717DD"/>
    <w:rsid w:val="0097273F"/>
    <w:rsid w:val="00976CA2"/>
    <w:rsid w:val="0098065A"/>
    <w:rsid w:val="00980B0D"/>
    <w:rsid w:val="009818B6"/>
    <w:rsid w:val="00981982"/>
    <w:rsid w:val="00995BAC"/>
    <w:rsid w:val="0099687F"/>
    <w:rsid w:val="009A1925"/>
    <w:rsid w:val="009A4324"/>
    <w:rsid w:val="009A48DC"/>
    <w:rsid w:val="009A6395"/>
    <w:rsid w:val="009A79CD"/>
    <w:rsid w:val="009B40B6"/>
    <w:rsid w:val="009B5B50"/>
    <w:rsid w:val="009B638B"/>
    <w:rsid w:val="009B66A2"/>
    <w:rsid w:val="009C0B9E"/>
    <w:rsid w:val="009C14A4"/>
    <w:rsid w:val="009C47AB"/>
    <w:rsid w:val="009C4ABC"/>
    <w:rsid w:val="009C50CB"/>
    <w:rsid w:val="009C7F3D"/>
    <w:rsid w:val="009D4592"/>
    <w:rsid w:val="009D4603"/>
    <w:rsid w:val="009D4730"/>
    <w:rsid w:val="009D4769"/>
    <w:rsid w:val="009D48D8"/>
    <w:rsid w:val="009D5624"/>
    <w:rsid w:val="009D5895"/>
    <w:rsid w:val="009D6049"/>
    <w:rsid w:val="009E1F91"/>
    <w:rsid w:val="009E5AB9"/>
    <w:rsid w:val="009E6A7F"/>
    <w:rsid w:val="009F129B"/>
    <w:rsid w:val="009F224C"/>
    <w:rsid w:val="009F46C3"/>
    <w:rsid w:val="00A046F1"/>
    <w:rsid w:val="00A04A00"/>
    <w:rsid w:val="00A066D3"/>
    <w:rsid w:val="00A1461B"/>
    <w:rsid w:val="00A15BEC"/>
    <w:rsid w:val="00A21C44"/>
    <w:rsid w:val="00A2252E"/>
    <w:rsid w:val="00A27567"/>
    <w:rsid w:val="00A31D93"/>
    <w:rsid w:val="00A32CB9"/>
    <w:rsid w:val="00A34492"/>
    <w:rsid w:val="00A34725"/>
    <w:rsid w:val="00A40279"/>
    <w:rsid w:val="00A42D1C"/>
    <w:rsid w:val="00A44077"/>
    <w:rsid w:val="00A441DA"/>
    <w:rsid w:val="00A46B64"/>
    <w:rsid w:val="00A47A96"/>
    <w:rsid w:val="00A47F34"/>
    <w:rsid w:val="00A52483"/>
    <w:rsid w:val="00A5377F"/>
    <w:rsid w:val="00A540F3"/>
    <w:rsid w:val="00A55606"/>
    <w:rsid w:val="00A55B9C"/>
    <w:rsid w:val="00A55DF7"/>
    <w:rsid w:val="00A56E0E"/>
    <w:rsid w:val="00A61CBD"/>
    <w:rsid w:val="00A63166"/>
    <w:rsid w:val="00A6363D"/>
    <w:rsid w:val="00A641A1"/>
    <w:rsid w:val="00A65216"/>
    <w:rsid w:val="00A70FA0"/>
    <w:rsid w:val="00A74A9C"/>
    <w:rsid w:val="00A753D6"/>
    <w:rsid w:val="00A75CC3"/>
    <w:rsid w:val="00A7710D"/>
    <w:rsid w:val="00A77508"/>
    <w:rsid w:val="00A81380"/>
    <w:rsid w:val="00A81F9A"/>
    <w:rsid w:val="00A86BAD"/>
    <w:rsid w:val="00A927D0"/>
    <w:rsid w:val="00A943B2"/>
    <w:rsid w:val="00AA23C3"/>
    <w:rsid w:val="00AA405E"/>
    <w:rsid w:val="00AB049A"/>
    <w:rsid w:val="00AB2B34"/>
    <w:rsid w:val="00AB3302"/>
    <w:rsid w:val="00AC1525"/>
    <w:rsid w:val="00AC1611"/>
    <w:rsid w:val="00AC197B"/>
    <w:rsid w:val="00AC1A89"/>
    <w:rsid w:val="00AC35DD"/>
    <w:rsid w:val="00AC47E2"/>
    <w:rsid w:val="00AC7DF2"/>
    <w:rsid w:val="00AD387F"/>
    <w:rsid w:val="00AD5E60"/>
    <w:rsid w:val="00AD6FB1"/>
    <w:rsid w:val="00AE2905"/>
    <w:rsid w:val="00AE4700"/>
    <w:rsid w:val="00AE55A7"/>
    <w:rsid w:val="00AF1376"/>
    <w:rsid w:val="00AF2868"/>
    <w:rsid w:val="00AF3293"/>
    <w:rsid w:val="00AF3B46"/>
    <w:rsid w:val="00AF678C"/>
    <w:rsid w:val="00B00847"/>
    <w:rsid w:val="00B07026"/>
    <w:rsid w:val="00B075BD"/>
    <w:rsid w:val="00B10E24"/>
    <w:rsid w:val="00B126F5"/>
    <w:rsid w:val="00B13FAA"/>
    <w:rsid w:val="00B157AF"/>
    <w:rsid w:val="00B23561"/>
    <w:rsid w:val="00B23FFC"/>
    <w:rsid w:val="00B24A7C"/>
    <w:rsid w:val="00B25090"/>
    <w:rsid w:val="00B31FFF"/>
    <w:rsid w:val="00B36292"/>
    <w:rsid w:val="00B40F07"/>
    <w:rsid w:val="00B423BC"/>
    <w:rsid w:val="00B46B73"/>
    <w:rsid w:val="00B47EC2"/>
    <w:rsid w:val="00B50463"/>
    <w:rsid w:val="00B53540"/>
    <w:rsid w:val="00B540C2"/>
    <w:rsid w:val="00B55240"/>
    <w:rsid w:val="00B55428"/>
    <w:rsid w:val="00B57589"/>
    <w:rsid w:val="00B65D1A"/>
    <w:rsid w:val="00B65E6D"/>
    <w:rsid w:val="00B70024"/>
    <w:rsid w:val="00B70323"/>
    <w:rsid w:val="00B72FF9"/>
    <w:rsid w:val="00B77C02"/>
    <w:rsid w:val="00B807F1"/>
    <w:rsid w:val="00B914B6"/>
    <w:rsid w:val="00B919E0"/>
    <w:rsid w:val="00B92213"/>
    <w:rsid w:val="00B9254D"/>
    <w:rsid w:val="00B92A22"/>
    <w:rsid w:val="00B935D3"/>
    <w:rsid w:val="00B95027"/>
    <w:rsid w:val="00B962B4"/>
    <w:rsid w:val="00B96A6D"/>
    <w:rsid w:val="00B97FAD"/>
    <w:rsid w:val="00BA08D7"/>
    <w:rsid w:val="00BA14C7"/>
    <w:rsid w:val="00BA1D83"/>
    <w:rsid w:val="00BA1FA5"/>
    <w:rsid w:val="00BB09FF"/>
    <w:rsid w:val="00BB4061"/>
    <w:rsid w:val="00BB42E2"/>
    <w:rsid w:val="00BB5658"/>
    <w:rsid w:val="00BC0C7C"/>
    <w:rsid w:val="00BC398C"/>
    <w:rsid w:val="00BC446D"/>
    <w:rsid w:val="00BD1436"/>
    <w:rsid w:val="00BD3AAC"/>
    <w:rsid w:val="00BD406E"/>
    <w:rsid w:val="00BD5A72"/>
    <w:rsid w:val="00BE0B37"/>
    <w:rsid w:val="00BE1D77"/>
    <w:rsid w:val="00BE2887"/>
    <w:rsid w:val="00BE7DED"/>
    <w:rsid w:val="00BF0462"/>
    <w:rsid w:val="00BF140A"/>
    <w:rsid w:val="00C00839"/>
    <w:rsid w:val="00C05B81"/>
    <w:rsid w:val="00C121A2"/>
    <w:rsid w:val="00C12CF4"/>
    <w:rsid w:val="00C13028"/>
    <w:rsid w:val="00C140CA"/>
    <w:rsid w:val="00C17C3F"/>
    <w:rsid w:val="00C20133"/>
    <w:rsid w:val="00C30850"/>
    <w:rsid w:val="00C34140"/>
    <w:rsid w:val="00C36C62"/>
    <w:rsid w:val="00C403F9"/>
    <w:rsid w:val="00C404C0"/>
    <w:rsid w:val="00C40D93"/>
    <w:rsid w:val="00C43CA1"/>
    <w:rsid w:val="00C45C0A"/>
    <w:rsid w:val="00C5275A"/>
    <w:rsid w:val="00C54863"/>
    <w:rsid w:val="00C571C6"/>
    <w:rsid w:val="00C60599"/>
    <w:rsid w:val="00C635FC"/>
    <w:rsid w:val="00C64BCA"/>
    <w:rsid w:val="00C668D4"/>
    <w:rsid w:val="00C67D90"/>
    <w:rsid w:val="00C70216"/>
    <w:rsid w:val="00C72803"/>
    <w:rsid w:val="00C81939"/>
    <w:rsid w:val="00C90003"/>
    <w:rsid w:val="00C90186"/>
    <w:rsid w:val="00C9082D"/>
    <w:rsid w:val="00C90EA6"/>
    <w:rsid w:val="00C93019"/>
    <w:rsid w:val="00C945C9"/>
    <w:rsid w:val="00CA2E06"/>
    <w:rsid w:val="00CA2E4E"/>
    <w:rsid w:val="00CA3356"/>
    <w:rsid w:val="00CA76C4"/>
    <w:rsid w:val="00CA7C5C"/>
    <w:rsid w:val="00CB41C2"/>
    <w:rsid w:val="00CB4A19"/>
    <w:rsid w:val="00CC4F65"/>
    <w:rsid w:val="00CC7294"/>
    <w:rsid w:val="00CD0F49"/>
    <w:rsid w:val="00CD1C7C"/>
    <w:rsid w:val="00CD2EDC"/>
    <w:rsid w:val="00CE1C20"/>
    <w:rsid w:val="00CE479D"/>
    <w:rsid w:val="00CF0A7E"/>
    <w:rsid w:val="00CF0D0D"/>
    <w:rsid w:val="00CF192B"/>
    <w:rsid w:val="00CF4F22"/>
    <w:rsid w:val="00CF7910"/>
    <w:rsid w:val="00D017C3"/>
    <w:rsid w:val="00D07473"/>
    <w:rsid w:val="00D17C66"/>
    <w:rsid w:val="00D203D9"/>
    <w:rsid w:val="00D218F2"/>
    <w:rsid w:val="00D22CE8"/>
    <w:rsid w:val="00D22E00"/>
    <w:rsid w:val="00D245E0"/>
    <w:rsid w:val="00D2516F"/>
    <w:rsid w:val="00D26085"/>
    <w:rsid w:val="00D312CF"/>
    <w:rsid w:val="00D36786"/>
    <w:rsid w:val="00D367ED"/>
    <w:rsid w:val="00D36A37"/>
    <w:rsid w:val="00D41233"/>
    <w:rsid w:val="00D50D87"/>
    <w:rsid w:val="00D52CF6"/>
    <w:rsid w:val="00D54E8E"/>
    <w:rsid w:val="00D618BB"/>
    <w:rsid w:val="00D65C52"/>
    <w:rsid w:val="00D77CB6"/>
    <w:rsid w:val="00D80AA6"/>
    <w:rsid w:val="00D83873"/>
    <w:rsid w:val="00D8532E"/>
    <w:rsid w:val="00D85391"/>
    <w:rsid w:val="00D8643E"/>
    <w:rsid w:val="00D906F3"/>
    <w:rsid w:val="00D90C6E"/>
    <w:rsid w:val="00D92C0B"/>
    <w:rsid w:val="00D94819"/>
    <w:rsid w:val="00D949C8"/>
    <w:rsid w:val="00D95688"/>
    <w:rsid w:val="00D97D0A"/>
    <w:rsid w:val="00DA480D"/>
    <w:rsid w:val="00DA6B5E"/>
    <w:rsid w:val="00DB1FA9"/>
    <w:rsid w:val="00DB49A2"/>
    <w:rsid w:val="00DB4CB5"/>
    <w:rsid w:val="00DC6BA7"/>
    <w:rsid w:val="00DD0A32"/>
    <w:rsid w:val="00DD4D39"/>
    <w:rsid w:val="00DD61F4"/>
    <w:rsid w:val="00DE2614"/>
    <w:rsid w:val="00DE2A4F"/>
    <w:rsid w:val="00DE2F86"/>
    <w:rsid w:val="00DE4778"/>
    <w:rsid w:val="00DE47F5"/>
    <w:rsid w:val="00DE4DD4"/>
    <w:rsid w:val="00DE6E93"/>
    <w:rsid w:val="00DE7C9F"/>
    <w:rsid w:val="00DF0ECA"/>
    <w:rsid w:val="00DF1E65"/>
    <w:rsid w:val="00DF7ADE"/>
    <w:rsid w:val="00E0272B"/>
    <w:rsid w:val="00E07211"/>
    <w:rsid w:val="00E10283"/>
    <w:rsid w:val="00E105FE"/>
    <w:rsid w:val="00E1190F"/>
    <w:rsid w:val="00E144AC"/>
    <w:rsid w:val="00E1467F"/>
    <w:rsid w:val="00E168F5"/>
    <w:rsid w:val="00E17E10"/>
    <w:rsid w:val="00E2051B"/>
    <w:rsid w:val="00E21010"/>
    <w:rsid w:val="00E21CC9"/>
    <w:rsid w:val="00E255E7"/>
    <w:rsid w:val="00E27C1A"/>
    <w:rsid w:val="00E27D17"/>
    <w:rsid w:val="00E31458"/>
    <w:rsid w:val="00E337C8"/>
    <w:rsid w:val="00E33809"/>
    <w:rsid w:val="00E3647A"/>
    <w:rsid w:val="00E461DC"/>
    <w:rsid w:val="00E46470"/>
    <w:rsid w:val="00E513AE"/>
    <w:rsid w:val="00E562AB"/>
    <w:rsid w:val="00E601CC"/>
    <w:rsid w:val="00E632EA"/>
    <w:rsid w:val="00E65CA9"/>
    <w:rsid w:val="00E71858"/>
    <w:rsid w:val="00E71A96"/>
    <w:rsid w:val="00E76BB8"/>
    <w:rsid w:val="00E81625"/>
    <w:rsid w:val="00E817AA"/>
    <w:rsid w:val="00E81D92"/>
    <w:rsid w:val="00E84730"/>
    <w:rsid w:val="00E84A4A"/>
    <w:rsid w:val="00E91760"/>
    <w:rsid w:val="00E94306"/>
    <w:rsid w:val="00EA3BAF"/>
    <w:rsid w:val="00EB01C2"/>
    <w:rsid w:val="00EB1205"/>
    <w:rsid w:val="00EB23B9"/>
    <w:rsid w:val="00EB33D2"/>
    <w:rsid w:val="00EB3D0F"/>
    <w:rsid w:val="00EC0777"/>
    <w:rsid w:val="00EC3D51"/>
    <w:rsid w:val="00EC46C7"/>
    <w:rsid w:val="00ED30F2"/>
    <w:rsid w:val="00ED4478"/>
    <w:rsid w:val="00ED686A"/>
    <w:rsid w:val="00ED718D"/>
    <w:rsid w:val="00EE0A3B"/>
    <w:rsid w:val="00EE15B4"/>
    <w:rsid w:val="00EF292A"/>
    <w:rsid w:val="00EF703A"/>
    <w:rsid w:val="00F00FD3"/>
    <w:rsid w:val="00F01175"/>
    <w:rsid w:val="00F0546F"/>
    <w:rsid w:val="00F06744"/>
    <w:rsid w:val="00F14001"/>
    <w:rsid w:val="00F157F0"/>
    <w:rsid w:val="00F16596"/>
    <w:rsid w:val="00F22EF5"/>
    <w:rsid w:val="00F265A5"/>
    <w:rsid w:val="00F2719D"/>
    <w:rsid w:val="00F27504"/>
    <w:rsid w:val="00F27626"/>
    <w:rsid w:val="00F3079E"/>
    <w:rsid w:val="00F31CDB"/>
    <w:rsid w:val="00F3686A"/>
    <w:rsid w:val="00F40654"/>
    <w:rsid w:val="00F44A09"/>
    <w:rsid w:val="00F45339"/>
    <w:rsid w:val="00F459C4"/>
    <w:rsid w:val="00F50A35"/>
    <w:rsid w:val="00F5135D"/>
    <w:rsid w:val="00F52AA6"/>
    <w:rsid w:val="00F53553"/>
    <w:rsid w:val="00F53C9F"/>
    <w:rsid w:val="00F548E0"/>
    <w:rsid w:val="00F54EFD"/>
    <w:rsid w:val="00F62EFD"/>
    <w:rsid w:val="00F662FC"/>
    <w:rsid w:val="00F66451"/>
    <w:rsid w:val="00F66677"/>
    <w:rsid w:val="00F70590"/>
    <w:rsid w:val="00F748F8"/>
    <w:rsid w:val="00F776C2"/>
    <w:rsid w:val="00F86514"/>
    <w:rsid w:val="00F87630"/>
    <w:rsid w:val="00F956E6"/>
    <w:rsid w:val="00F95FE2"/>
    <w:rsid w:val="00F96D58"/>
    <w:rsid w:val="00FA02BE"/>
    <w:rsid w:val="00FA1566"/>
    <w:rsid w:val="00FA7D27"/>
    <w:rsid w:val="00FB2276"/>
    <w:rsid w:val="00FB2636"/>
    <w:rsid w:val="00FC3230"/>
    <w:rsid w:val="00FC4AD6"/>
    <w:rsid w:val="00FC65CD"/>
    <w:rsid w:val="00FD015E"/>
    <w:rsid w:val="00FD7240"/>
    <w:rsid w:val="00FE20DD"/>
    <w:rsid w:val="00FE2135"/>
    <w:rsid w:val="00FE4A0B"/>
    <w:rsid w:val="00FE6DEA"/>
    <w:rsid w:val="00FF3BE7"/>
    <w:rsid w:val="00FF4EC7"/>
    <w:rsid w:val="00FF588B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CA95D"/>
  <w15:chartTrackingRefBased/>
  <w15:docId w15:val="{1FC19AB2-2483-4A88-B725-1C75ACAA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22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C1525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BD14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D143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D1436"/>
    <w:pPr>
      <w:keepNext/>
      <w:spacing w:before="240" w:after="60"/>
      <w:outlineLvl w:val="3"/>
    </w:pPr>
    <w:rPr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D1436"/>
    <w:pPr>
      <w:spacing w:before="240" w:after="60"/>
      <w:outlineLvl w:val="4"/>
    </w:pPr>
    <w:rPr>
      <w:rFonts w:ascii="Futura Bk BT" w:hAnsi="Futura Bk BT"/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00839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rsid w:val="00C00839"/>
  </w:style>
  <w:style w:type="paragraph" w:styleId="Piedepgina">
    <w:name w:val="footer"/>
    <w:basedOn w:val="Normal"/>
    <w:link w:val="PiedepginaCar"/>
    <w:uiPriority w:val="99"/>
    <w:unhideWhenUsed/>
    <w:rsid w:val="00C00839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0839"/>
  </w:style>
  <w:style w:type="paragraph" w:styleId="Textodeglobo">
    <w:name w:val="Balloon Text"/>
    <w:basedOn w:val="Normal"/>
    <w:link w:val="TextodegloboCar"/>
    <w:uiPriority w:val="99"/>
    <w:semiHidden/>
    <w:unhideWhenUsed/>
    <w:rsid w:val="00C0083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008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F459C4"/>
    <w:pPr>
      <w:ind w:left="720"/>
    </w:pPr>
  </w:style>
  <w:style w:type="character" w:customStyle="1" w:styleId="Ttulo1Car">
    <w:name w:val="Título 1 Car"/>
    <w:link w:val="Ttulo1"/>
    <w:rsid w:val="00AC1525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AC1525"/>
    <w:pPr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link w:val="Textoindependiente"/>
    <w:rsid w:val="00AC1525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A1D8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A1D8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D143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D143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BD143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BD143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link w:val="Ttulo2"/>
    <w:rsid w:val="00BD1436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rsid w:val="00BD1436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rsid w:val="00BD1436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rsid w:val="00BD1436"/>
    <w:rPr>
      <w:rFonts w:ascii="Futura Bk BT" w:eastAsia="Times New Roman" w:hAnsi="Futura Bk BT" w:cs="Times New Roman"/>
      <w:b/>
      <w:bCs/>
      <w:i/>
      <w:iCs/>
      <w:sz w:val="26"/>
      <w:szCs w:val="26"/>
      <w:lang w:val="es-ES_tradnl" w:eastAsia="es-ES"/>
    </w:rPr>
  </w:style>
  <w:style w:type="paragraph" w:customStyle="1" w:styleId="Normal1">
    <w:name w:val="Normal1"/>
    <w:rsid w:val="00BD1436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Ttulo11">
    <w:name w:val="Título 11"/>
    <w:basedOn w:val="Normal1"/>
    <w:next w:val="Normal1"/>
    <w:rsid w:val="00BD1436"/>
    <w:pPr>
      <w:tabs>
        <w:tab w:val="left" w:pos="0"/>
      </w:tabs>
      <w:jc w:val="center"/>
    </w:pPr>
    <w:rPr>
      <w:b/>
      <w:u w:val="single"/>
      <w:lang w:val="es-ES_tradnl"/>
    </w:rPr>
  </w:style>
  <w:style w:type="paragraph" w:customStyle="1" w:styleId="Sangra2detindependien">
    <w:name w:val="Sangría 2 de t. independien"/>
    <w:basedOn w:val="Normal1"/>
    <w:rsid w:val="00BD1436"/>
    <w:pPr>
      <w:tabs>
        <w:tab w:val="left" w:pos="-142"/>
        <w:tab w:val="left" w:pos="142"/>
        <w:tab w:val="left" w:pos="1560"/>
      </w:tabs>
      <w:ind w:left="1418" w:hanging="1418"/>
      <w:jc w:val="both"/>
    </w:pPr>
    <w:rPr>
      <w:rFonts w:ascii="Lucida Casual" w:hAnsi="Lucida Casual"/>
      <w:lang w:val="es-ES_tradnl"/>
    </w:rPr>
  </w:style>
  <w:style w:type="paragraph" w:customStyle="1" w:styleId="Style2">
    <w:name w:val="Style 2"/>
    <w:basedOn w:val="Normal"/>
    <w:link w:val="Style2Car"/>
    <w:rsid w:val="00BD1436"/>
    <w:pPr>
      <w:widowControl w:val="0"/>
    </w:pPr>
    <w:rPr>
      <w:noProof/>
      <w:color w:val="000000"/>
    </w:rPr>
  </w:style>
  <w:style w:type="character" w:customStyle="1" w:styleId="Style2Car">
    <w:name w:val="Style 2 Car"/>
    <w:link w:val="Style2"/>
    <w:rsid w:val="00BD1436"/>
    <w:rPr>
      <w:rFonts w:ascii="Times New Roman" w:eastAsia="Times New Roman" w:hAnsi="Times New Roman" w:cs="Times New Roman"/>
      <w:noProof/>
      <w:color w:val="000000"/>
      <w:sz w:val="20"/>
      <w:szCs w:val="20"/>
      <w:lang w:val="es-ES" w:eastAsia="es-ES"/>
    </w:rPr>
  </w:style>
  <w:style w:type="paragraph" w:customStyle="1" w:styleId="Ttulo61">
    <w:name w:val="Título 61"/>
    <w:basedOn w:val="Normal"/>
    <w:next w:val="Normal"/>
    <w:rsid w:val="00BD1436"/>
    <w:pPr>
      <w:widowControl w:val="0"/>
    </w:pPr>
    <w:rPr>
      <w:sz w:val="24"/>
      <w:lang w:val="en-US"/>
    </w:rPr>
  </w:style>
  <w:style w:type="character" w:styleId="Hipervnculo">
    <w:name w:val="Hyperlink"/>
    <w:rsid w:val="00BD1436"/>
    <w:rPr>
      <w:color w:val="0000FF"/>
      <w:u w:val="single"/>
    </w:rPr>
  </w:style>
  <w:style w:type="character" w:customStyle="1" w:styleId="formcampos2">
    <w:name w:val="formcampos2"/>
    <w:rsid w:val="00907436"/>
    <w:rPr>
      <w:sz w:val="20"/>
      <w:szCs w:val="20"/>
    </w:rPr>
  </w:style>
  <w:style w:type="paragraph" w:customStyle="1" w:styleId="Estilo">
    <w:name w:val="Estilo"/>
    <w:basedOn w:val="Normal"/>
    <w:rsid w:val="00F0546F"/>
    <w:pPr>
      <w:autoSpaceDE w:val="0"/>
      <w:autoSpaceDN w:val="0"/>
    </w:pPr>
    <w:rPr>
      <w:rFonts w:ascii="Arial" w:eastAsia="Calibri" w:hAnsi="Arial" w:cs="Arial"/>
      <w:sz w:val="24"/>
      <w:szCs w:val="24"/>
      <w:lang w:val="es-CL"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4471"/>
  </w:style>
  <w:style w:type="character" w:customStyle="1" w:styleId="TextonotaalfinalCar">
    <w:name w:val="Texto nota al final Car"/>
    <w:link w:val="Textonotaalfinal"/>
    <w:uiPriority w:val="99"/>
    <w:semiHidden/>
    <w:rsid w:val="00794471"/>
    <w:rPr>
      <w:rFonts w:ascii="Times New Roman" w:eastAsia="Times New Roman" w:hAnsi="Times New Roman"/>
      <w:lang w:val="es-ES" w:eastAsia="es-ES"/>
    </w:rPr>
  </w:style>
  <w:style w:type="character" w:styleId="Refdenotaalfinal">
    <w:name w:val="endnote reference"/>
    <w:uiPriority w:val="99"/>
    <w:semiHidden/>
    <w:unhideWhenUsed/>
    <w:rsid w:val="0079447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F7ADE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Fuerte">
    <w:name w:val="Strong"/>
    <w:uiPriority w:val="22"/>
    <w:qFormat/>
    <w:rsid w:val="00DF7ADE"/>
    <w:rPr>
      <w:b/>
      <w:bCs/>
    </w:rPr>
  </w:style>
  <w:style w:type="character" w:styleId="Mencinsinresolver">
    <w:name w:val="Unresolved Mention"/>
    <w:uiPriority w:val="99"/>
    <w:semiHidden/>
    <w:unhideWhenUsed/>
    <w:rsid w:val="007935AF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4C74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C7490"/>
  </w:style>
  <w:style w:type="character" w:customStyle="1" w:styleId="TextocomentarioCar">
    <w:name w:val="Texto comentario Car"/>
    <w:link w:val="Textocomentario"/>
    <w:uiPriority w:val="99"/>
    <w:rsid w:val="004C7490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749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C7490"/>
    <w:rPr>
      <w:rFonts w:ascii="Times New Roman" w:eastAsia="Times New Roman" w:hAnsi="Times New Roman"/>
      <w:b/>
      <w:bCs/>
      <w:lang w:val="es-ES" w:eastAsia="es-ES"/>
    </w:rPr>
  </w:style>
  <w:style w:type="table" w:styleId="Tablaconcuadrcula">
    <w:name w:val="Table Grid"/>
    <w:basedOn w:val="Tablanormal"/>
    <w:uiPriority w:val="39"/>
    <w:rsid w:val="00586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locked/>
    <w:rsid w:val="00B70024"/>
    <w:rPr>
      <w:rFonts w:ascii="Times New Roman" w:eastAsia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adopublico.c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cadopublico.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rcadopublico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adopublico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yanez.MINAGRI\Configuraci&#243;n%20local\Archivos%20temporales%20de%20Internet\Content.Outlook\HX4S058P\Plantilla%20Carta%20Logo%20Gobierno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6D94-EB80-4699-B93E-2CB07FCF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Carta Logo Gobierno (2)</Template>
  <TotalTime>8</TotalTime>
  <Pages>9</Pages>
  <Words>2176</Words>
  <Characters>12321</Characters>
  <Application>Microsoft Office Word</Application>
  <DocSecurity>0</DocSecurity>
  <Lines>273</Lines>
  <Paragraphs>151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Subsecretaria del Ministerio de Agricultura</Company>
  <LinksUpToDate>false</LinksUpToDate>
  <CharactersWithSpaces>14346</CharactersWithSpaces>
  <SharedDoc>false</SharedDoc>
  <HLinks>
    <vt:vector size="30" baseType="variant">
      <vt:variant>
        <vt:i4>131141</vt:i4>
      </vt:variant>
      <vt:variant>
        <vt:i4>12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393313</vt:i4>
      </vt:variant>
      <vt:variant>
        <vt:i4>9</vt:i4>
      </vt:variant>
      <vt:variant>
        <vt:i4>0</vt:i4>
      </vt:variant>
      <vt:variant>
        <vt:i4>5</vt:i4>
      </vt:variant>
      <vt:variant>
        <vt:lpwstr>mailto:compras@minagri.gob.cl</vt:lpwstr>
      </vt:variant>
      <vt:variant>
        <vt:lpwstr/>
      </vt:variant>
      <vt:variant>
        <vt:i4>131141</vt:i4>
      </vt:variant>
      <vt:variant>
        <vt:i4>6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5111923</vt:i4>
      </vt:variant>
      <vt:variant>
        <vt:i4>3</vt:i4>
      </vt:variant>
      <vt:variant>
        <vt:i4>0</vt:i4>
      </vt:variant>
      <vt:variant>
        <vt:i4>5</vt:i4>
      </vt:variant>
      <vt:variant>
        <vt:lpwstr>mailto:carolina.huanca@minagri.gob.cl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cyanez</dc:creator>
  <cp:keywords/>
  <cp:lastModifiedBy>Catalina Faundez</cp:lastModifiedBy>
  <cp:revision>4</cp:revision>
  <cp:lastPrinted>2024-06-28T20:14:00Z</cp:lastPrinted>
  <dcterms:created xsi:type="dcterms:W3CDTF">2026-03-26T19:09:00Z</dcterms:created>
  <dcterms:modified xsi:type="dcterms:W3CDTF">2026-03-26T19:12:00Z</dcterms:modified>
</cp:coreProperties>
</file>